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1C2" w:rsidRPr="00866BBB" w:rsidRDefault="008C01C2" w:rsidP="007329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66BBB">
        <w:rPr>
          <w:b/>
          <w:bCs/>
        </w:rPr>
        <w:t xml:space="preserve">ДОГОВОР № </w:t>
      </w:r>
    </w:p>
    <w:p w:rsidR="008C01C2" w:rsidRPr="00866BBB" w:rsidRDefault="008C01C2" w:rsidP="00E805DA">
      <w:pPr>
        <w:widowControl w:val="0"/>
        <w:autoSpaceDE w:val="0"/>
        <w:autoSpaceDN w:val="0"/>
        <w:adjustRightInd w:val="0"/>
        <w:jc w:val="both"/>
      </w:pPr>
      <w:r w:rsidRPr="00866BBB">
        <w:t xml:space="preserve">г. Новосибирск                                                                                                            </w:t>
      </w:r>
      <w:proofErr w:type="gramStart"/>
      <w:r w:rsidRPr="00866BBB">
        <w:t xml:space="preserve">   «</w:t>
      </w:r>
      <w:proofErr w:type="gramEnd"/>
      <w:r w:rsidRPr="00866BBB">
        <w:t>___» ________</w:t>
      </w:r>
      <w:r w:rsidR="00C85088">
        <w:t>20</w:t>
      </w:r>
      <w:r w:rsidRPr="00866BBB">
        <w:t xml:space="preserve">  г.</w:t>
      </w:r>
    </w:p>
    <w:p w:rsidR="008C01C2" w:rsidRPr="00866BBB" w:rsidRDefault="008C01C2" w:rsidP="00E805DA">
      <w:pPr>
        <w:widowControl w:val="0"/>
        <w:autoSpaceDE w:val="0"/>
        <w:autoSpaceDN w:val="0"/>
        <w:adjustRightInd w:val="0"/>
      </w:pPr>
    </w:p>
    <w:p w:rsidR="00F15D9D" w:rsidRDefault="00C428BC" w:rsidP="00C229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428BC">
        <w:rPr>
          <w:sz w:val="22"/>
          <w:szCs w:val="22"/>
        </w:rPr>
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(ФБУН ГНЦ ВБ «Вектор» Роспотребнадзора), именуемое в дальнейшем «Исполнитель», в лице главного инженера </w:t>
      </w:r>
      <w:proofErr w:type="spellStart"/>
      <w:r w:rsidRPr="00C428BC">
        <w:rPr>
          <w:sz w:val="22"/>
          <w:szCs w:val="22"/>
        </w:rPr>
        <w:t>Ставского</w:t>
      </w:r>
      <w:proofErr w:type="spellEnd"/>
      <w:r w:rsidRPr="00C428BC">
        <w:rPr>
          <w:sz w:val="22"/>
          <w:szCs w:val="22"/>
        </w:rPr>
        <w:t xml:space="preserve"> Константина Евгеньевича, действующего на основании доверенности №_________________и лицензии № ЛО20-00113-54/00038210 от «02» декабря 2011 г., выданной Департаментом Росприроднадзора по Сибирскому федеральному округу, с одной Стороны, и Общество с ограниченной ответственностью «______» (ООО «_______»), именуемое в дальнейшем «Заказчик» в лице __________, действующего на основании __________, с другой Стороны, совместно именуемые «Стороны», заключили настоящий Договор (далее – Договор) о нижеследующем</w:t>
      </w:r>
      <w:r w:rsidR="008C01C2" w:rsidRPr="00866BBB">
        <w:rPr>
          <w:sz w:val="22"/>
          <w:szCs w:val="22"/>
        </w:rPr>
        <w:t>:</w:t>
      </w:r>
      <w:r w:rsidR="00C22945">
        <w:rPr>
          <w:sz w:val="22"/>
          <w:szCs w:val="22"/>
        </w:rPr>
        <w:t xml:space="preserve">                              </w:t>
      </w:r>
    </w:p>
    <w:p w:rsidR="008C01C2" w:rsidRPr="00C22945" w:rsidRDefault="00F15D9D" w:rsidP="00C229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E64E3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C22945" w:rsidRPr="00C22945">
        <w:rPr>
          <w:b/>
          <w:sz w:val="22"/>
          <w:szCs w:val="22"/>
        </w:rPr>
        <w:t>1</w:t>
      </w:r>
      <w:r w:rsidR="00C22945">
        <w:rPr>
          <w:sz w:val="22"/>
          <w:szCs w:val="22"/>
        </w:rPr>
        <w:t>.</w:t>
      </w:r>
      <w:r w:rsidR="008C01C2" w:rsidRPr="00866BBB">
        <w:rPr>
          <w:b/>
          <w:bCs/>
          <w:sz w:val="22"/>
          <w:szCs w:val="22"/>
        </w:rPr>
        <w:t>ПРЕДМЕТ ДОГОВОРА</w:t>
      </w:r>
    </w:p>
    <w:p w:rsidR="008C01C2" w:rsidRPr="006568BF" w:rsidRDefault="008C01C2" w:rsidP="006568B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целях обеспечения санитарно-эпидемиологического благополучия населения, Исполнитель на основании лицензии № </w:t>
      </w:r>
      <w:r w:rsidR="00B370A8">
        <w:rPr>
          <w:sz w:val="22"/>
          <w:szCs w:val="22"/>
        </w:rPr>
        <w:t xml:space="preserve">ЛО20-00113-54/00038210 </w:t>
      </w:r>
      <w:r>
        <w:rPr>
          <w:sz w:val="22"/>
          <w:szCs w:val="22"/>
        </w:rPr>
        <w:t xml:space="preserve">от «02»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 г</w:t>
        </w:r>
      </w:smartTag>
      <w:r>
        <w:rPr>
          <w:sz w:val="22"/>
          <w:szCs w:val="22"/>
        </w:rPr>
        <w:t xml:space="preserve">., выданной Департаментом Росприроднадзора по Сибирскому федеральному округу,  обязуется по заданию Заказчика оказывать услуги по сбору и обезвреживанию отходов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класса опасности, в т.ч. медицинских отходов (кроме ртутьсодержащих), способом сжигания в объеме и на условиях настоящего договора, а Заказчик обязуется оплачивать указанные услуги.</w:t>
      </w:r>
    </w:p>
    <w:p w:rsidR="00C22945" w:rsidRDefault="008C01C2" w:rsidP="00C22945">
      <w:r w:rsidRPr="00866BBB">
        <w:rPr>
          <w:sz w:val="22"/>
          <w:szCs w:val="22"/>
        </w:rPr>
        <w:t xml:space="preserve">1.2. Заказчик выполняет требования законодательства РФ в части подготовки отходов к передаче, в частности </w:t>
      </w:r>
      <w:proofErr w:type="spellStart"/>
      <w:r w:rsidRPr="00866BBB">
        <w:rPr>
          <w:sz w:val="22"/>
          <w:szCs w:val="22"/>
        </w:rPr>
        <w:t>СанП</w:t>
      </w:r>
      <w:proofErr w:type="spellEnd"/>
      <w:r w:rsidRPr="00866BBB">
        <w:rPr>
          <w:sz w:val="22"/>
          <w:szCs w:val="22"/>
        </w:rPr>
        <w:t xml:space="preserve"> и Н № 2.1.</w:t>
      </w:r>
      <w:r w:rsidR="007F2C32">
        <w:rPr>
          <w:sz w:val="22"/>
          <w:szCs w:val="22"/>
        </w:rPr>
        <w:t>3684-21</w:t>
      </w:r>
      <w:r w:rsidRPr="00866BBB">
        <w:rPr>
          <w:sz w:val="22"/>
          <w:szCs w:val="22"/>
        </w:rPr>
        <w:t xml:space="preserve"> «</w:t>
      </w:r>
      <w:r w:rsidR="00C22945">
        <w:t>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8C01C2" w:rsidRPr="00866BBB" w:rsidRDefault="008C01C2" w:rsidP="00A57000">
      <w:pPr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(утв. Постановлением Главного государственного санитарного врача РФ от </w:t>
      </w:r>
      <w:r w:rsidR="007F2C32">
        <w:rPr>
          <w:sz w:val="22"/>
          <w:szCs w:val="22"/>
        </w:rPr>
        <w:t>28</w:t>
      </w:r>
      <w:r w:rsidRPr="00866BBB">
        <w:rPr>
          <w:sz w:val="22"/>
          <w:szCs w:val="22"/>
        </w:rPr>
        <w:t>.</w:t>
      </w:r>
      <w:r w:rsidR="007F2C32">
        <w:rPr>
          <w:sz w:val="22"/>
          <w:szCs w:val="22"/>
        </w:rPr>
        <w:t>01</w:t>
      </w:r>
      <w:r w:rsidRPr="00866BBB">
        <w:rPr>
          <w:sz w:val="22"/>
          <w:szCs w:val="22"/>
        </w:rPr>
        <w:t>.</w:t>
      </w:r>
      <w:r w:rsidR="007D0C69">
        <w:rPr>
          <w:sz w:val="22"/>
          <w:szCs w:val="22"/>
        </w:rPr>
        <w:t>20</w:t>
      </w:r>
      <w:r w:rsidR="007F2C32">
        <w:rPr>
          <w:sz w:val="22"/>
          <w:szCs w:val="22"/>
        </w:rPr>
        <w:t>21</w:t>
      </w:r>
      <w:r w:rsidRPr="00866BBB">
        <w:rPr>
          <w:sz w:val="22"/>
          <w:szCs w:val="22"/>
        </w:rPr>
        <w:t xml:space="preserve"> </w:t>
      </w:r>
      <w:r w:rsidR="007F2C32">
        <w:rPr>
          <w:sz w:val="22"/>
          <w:szCs w:val="22"/>
          <w:lang w:val="en-US"/>
        </w:rPr>
        <w:t>N</w:t>
      </w:r>
      <w:r w:rsidR="007F2C32" w:rsidRPr="007F2C32">
        <w:rPr>
          <w:sz w:val="22"/>
          <w:szCs w:val="22"/>
        </w:rPr>
        <w:t xml:space="preserve"> 3</w:t>
      </w:r>
      <w:r w:rsidRPr="00866BBB">
        <w:rPr>
          <w:sz w:val="22"/>
          <w:szCs w:val="22"/>
        </w:rPr>
        <w:t>),(Приложение №1)</w:t>
      </w:r>
    </w:p>
    <w:p w:rsidR="008C01C2" w:rsidRPr="00866BBB" w:rsidRDefault="008C01C2" w:rsidP="00307048">
      <w:pPr>
        <w:jc w:val="both"/>
        <w:rPr>
          <w:color w:val="000000"/>
          <w:spacing w:val="1"/>
          <w:sz w:val="22"/>
          <w:szCs w:val="22"/>
        </w:rPr>
      </w:pPr>
      <w:r w:rsidRPr="00866BBB">
        <w:rPr>
          <w:sz w:val="22"/>
          <w:szCs w:val="22"/>
        </w:rPr>
        <w:t>1.3.</w:t>
      </w:r>
      <w:r w:rsidRPr="00866BBB">
        <w:rPr>
          <w:color w:val="FF0000"/>
          <w:spacing w:val="1"/>
          <w:sz w:val="22"/>
          <w:szCs w:val="22"/>
        </w:rPr>
        <w:t xml:space="preserve"> </w:t>
      </w:r>
      <w:r w:rsidRPr="00866BBB">
        <w:rPr>
          <w:spacing w:val="1"/>
          <w:sz w:val="22"/>
          <w:szCs w:val="22"/>
        </w:rPr>
        <w:t xml:space="preserve">Заказчик гарантирует </w:t>
      </w:r>
      <w:r w:rsidRPr="00866BBB">
        <w:rPr>
          <w:color w:val="000000"/>
          <w:spacing w:val="1"/>
          <w:sz w:val="22"/>
          <w:szCs w:val="22"/>
        </w:rPr>
        <w:t xml:space="preserve">выполнение требований Исполнителя и законодательства Российской Федерации в части подготовки отходов к передаче, а также </w:t>
      </w:r>
      <w:r w:rsidRPr="00866BBB">
        <w:rPr>
          <w:spacing w:val="1"/>
          <w:sz w:val="22"/>
          <w:szCs w:val="22"/>
        </w:rPr>
        <w:t xml:space="preserve">предоставление лимитов на размещение  отходов и соответствующих паспортов на опасные отходы. </w:t>
      </w:r>
    </w:p>
    <w:p w:rsidR="008C01C2" w:rsidRPr="00866BBB" w:rsidRDefault="008C01C2" w:rsidP="00E80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BBB">
        <w:rPr>
          <w:b/>
          <w:bCs/>
          <w:sz w:val="22"/>
          <w:szCs w:val="22"/>
        </w:rPr>
        <w:t>2.ПРАВА И ОБЯЗАННОСТИ СТОРОН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866BBB">
        <w:rPr>
          <w:b/>
          <w:bCs/>
          <w:sz w:val="22"/>
          <w:szCs w:val="22"/>
        </w:rPr>
        <w:t>2.1. Обязанности Исполнителя:</w:t>
      </w:r>
    </w:p>
    <w:p w:rsidR="008C01C2" w:rsidRPr="00866BBB" w:rsidRDefault="008C01C2" w:rsidP="007E244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66BBB">
        <w:rPr>
          <w:sz w:val="22"/>
          <w:szCs w:val="22"/>
        </w:rPr>
        <w:t>2.1.1. Принимать заявки на прием отходов ежедневно (кроме суббо</w:t>
      </w:r>
      <w:r>
        <w:rPr>
          <w:sz w:val="22"/>
          <w:szCs w:val="22"/>
        </w:rPr>
        <w:t xml:space="preserve">ты и воскресенья) с </w:t>
      </w:r>
      <w:r w:rsidR="00C428BC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C428BC">
        <w:rPr>
          <w:sz w:val="22"/>
          <w:szCs w:val="22"/>
        </w:rPr>
        <w:t>00</w:t>
      </w:r>
      <w:r>
        <w:rPr>
          <w:sz w:val="22"/>
          <w:szCs w:val="22"/>
        </w:rPr>
        <w:t xml:space="preserve"> до 1</w:t>
      </w:r>
      <w:r w:rsidR="00C428BC">
        <w:rPr>
          <w:sz w:val="22"/>
          <w:szCs w:val="22"/>
        </w:rPr>
        <w:t>6</w:t>
      </w:r>
      <w:r>
        <w:rPr>
          <w:sz w:val="22"/>
          <w:szCs w:val="22"/>
        </w:rPr>
        <w:t>-0</w:t>
      </w:r>
      <w:r w:rsidRPr="00866BBB">
        <w:rPr>
          <w:sz w:val="22"/>
          <w:szCs w:val="22"/>
        </w:rPr>
        <w:t>0,</w:t>
      </w:r>
      <w:r>
        <w:rPr>
          <w:sz w:val="22"/>
          <w:szCs w:val="22"/>
        </w:rPr>
        <w:t xml:space="preserve"> обеденный перерыв с 12-00 до 13-15</w:t>
      </w:r>
      <w:r w:rsidRPr="00866BBB">
        <w:rPr>
          <w:sz w:val="22"/>
          <w:szCs w:val="22"/>
        </w:rPr>
        <w:t>, по телефону (8-383)</w:t>
      </w:r>
      <w:r w:rsidR="006C01AF" w:rsidRPr="006C01AF">
        <w:rPr>
          <w:b/>
          <w:sz w:val="22"/>
          <w:szCs w:val="22"/>
        </w:rPr>
        <w:t>363-47-03</w:t>
      </w:r>
      <w:r w:rsidR="006C01AF">
        <w:rPr>
          <w:sz w:val="22"/>
          <w:szCs w:val="22"/>
        </w:rPr>
        <w:t>,</w:t>
      </w:r>
      <w:r w:rsidRPr="00866BBB">
        <w:rPr>
          <w:sz w:val="22"/>
          <w:szCs w:val="22"/>
        </w:rPr>
        <w:t xml:space="preserve"> </w:t>
      </w:r>
      <w:r w:rsidR="00604465" w:rsidRPr="00B93A34">
        <w:rPr>
          <w:b/>
          <w:sz w:val="22"/>
          <w:szCs w:val="22"/>
        </w:rPr>
        <w:t>363</w:t>
      </w:r>
      <w:r w:rsidR="00C428BC">
        <w:rPr>
          <w:b/>
          <w:sz w:val="22"/>
          <w:szCs w:val="22"/>
        </w:rPr>
        <w:t>-</w:t>
      </w:r>
      <w:r w:rsidR="00604465" w:rsidRPr="00B93A34">
        <w:rPr>
          <w:b/>
          <w:sz w:val="22"/>
          <w:szCs w:val="22"/>
        </w:rPr>
        <w:t>47</w:t>
      </w:r>
      <w:r w:rsidR="00C428BC">
        <w:rPr>
          <w:b/>
          <w:sz w:val="22"/>
          <w:szCs w:val="22"/>
        </w:rPr>
        <w:t>-</w:t>
      </w:r>
      <w:r w:rsidR="00604465" w:rsidRPr="00B93A34">
        <w:rPr>
          <w:b/>
          <w:sz w:val="22"/>
          <w:szCs w:val="22"/>
        </w:rPr>
        <w:t>00 доб.14-28,13-67</w:t>
      </w:r>
      <w:r w:rsidR="00604465">
        <w:rPr>
          <w:sz w:val="22"/>
          <w:szCs w:val="22"/>
        </w:rPr>
        <w:t>.</w:t>
      </w:r>
    </w:p>
    <w:p w:rsidR="008C01C2" w:rsidRPr="00866BBB" w:rsidRDefault="008C01C2" w:rsidP="007E244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2.1.2. Обеспечивать временное хранение отходов до момента их обезвреживания.</w:t>
      </w:r>
    </w:p>
    <w:p w:rsidR="008C01C2" w:rsidRPr="00866BBB" w:rsidRDefault="008C01C2" w:rsidP="00714DBC">
      <w:pPr>
        <w:jc w:val="both"/>
        <w:rPr>
          <w:color w:val="000000"/>
          <w:spacing w:val="1"/>
          <w:sz w:val="22"/>
          <w:szCs w:val="22"/>
        </w:rPr>
      </w:pPr>
      <w:r w:rsidRPr="00866BBB">
        <w:rPr>
          <w:color w:val="000000"/>
          <w:spacing w:val="1"/>
          <w:sz w:val="22"/>
          <w:szCs w:val="22"/>
        </w:rPr>
        <w:t>2.1.3. Обеспечивать собственных сотрудников необходимыми измерительными приборами и средствами индивидуальной защиты для работы с отходами Заказчика.</w:t>
      </w:r>
    </w:p>
    <w:p w:rsidR="008C01C2" w:rsidRPr="00866BBB" w:rsidRDefault="008C01C2" w:rsidP="00714D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2.1.4. Осуществлять прием упакованных в соответствии с Приложением №1 к настоящему договору отходов Заказчика.</w:t>
      </w:r>
    </w:p>
    <w:p w:rsidR="008C01C2" w:rsidRPr="00866BBB" w:rsidRDefault="008C01C2" w:rsidP="00714D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2.1.5. Осуществлять обезвреживание о</w:t>
      </w:r>
      <w:r>
        <w:rPr>
          <w:sz w:val="22"/>
          <w:szCs w:val="22"/>
        </w:rPr>
        <w:t>тходов Заказчика, т.е. утилизацию</w:t>
      </w:r>
      <w:r w:rsidRPr="00866BBB">
        <w:rPr>
          <w:sz w:val="22"/>
          <w:szCs w:val="22"/>
        </w:rPr>
        <w:t xml:space="preserve"> отходов способом  сжигания на специализированных установках, в целях предотвращения вредного воздействия отходов на здоровье человека и окружающую природную среду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color w:val="00FF00"/>
          <w:sz w:val="22"/>
          <w:szCs w:val="22"/>
        </w:rPr>
      </w:pPr>
      <w:r w:rsidRPr="00866BBB">
        <w:rPr>
          <w:sz w:val="22"/>
          <w:szCs w:val="22"/>
        </w:rPr>
        <w:t xml:space="preserve">2.1.6. </w:t>
      </w:r>
      <w:r w:rsidRPr="00866BBB">
        <w:rPr>
          <w:color w:val="000000"/>
          <w:sz w:val="22"/>
          <w:szCs w:val="22"/>
        </w:rPr>
        <w:t>До 15 числа месяца</w:t>
      </w:r>
      <w:r w:rsidRPr="00866BBB">
        <w:rPr>
          <w:sz w:val="22"/>
          <w:szCs w:val="22"/>
        </w:rPr>
        <w:t>, следующего за расчетным, предоставить Заказчику счет, счет-фактуру и Акт об оказании услуг.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66BBB">
        <w:rPr>
          <w:b/>
          <w:sz w:val="22"/>
          <w:szCs w:val="22"/>
        </w:rPr>
        <w:t>2.2. Права Исполнителя: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2.2.1. В случае неисполнения Заказчиком </w:t>
      </w:r>
      <w:proofErr w:type="spellStart"/>
      <w:r w:rsidRPr="00866BBB">
        <w:rPr>
          <w:sz w:val="22"/>
          <w:szCs w:val="22"/>
        </w:rPr>
        <w:t>п.п</w:t>
      </w:r>
      <w:proofErr w:type="spellEnd"/>
      <w:r w:rsidRPr="00866BBB">
        <w:rPr>
          <w:sz w:val="22"/>
          <w:szCs w:val="22"/>
        </w:rPr>
        <w:t>.  2.3.3., 2.3.4., 2.3.5., 2.3.8., 3.3. Исполнитель имеет право приостановить прием отходов до исполнения Заказчиком своих обязательств.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2.2.2. Если Заказчиком при подготовке отходов к передаче не соблюден п. 2.3.3, 2.3.6. настоящего договора, Исполнитель вправе не принимать такие упаковки с отходами, о чем на месте составляется акт, в котором указывается вес отходов, не принятых на обезвреживание, и причины отказа, дата и место составления Акта. Акт подписывается уполномоченными представителями Исполнителя и Заказчика.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2.2.3. При отказе Заказчика подписывать акт приема-передачи отходов, Исполнитель имеет право не принимать отходы Заказчика.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66BBB">
        <w:rPr>
          <w:b/>
          <w:sz w:val="22"/>
          <w:szCs w:val="22"/>
        </w:rPr>
        <w:t>2.3. Обязанности Заказчика: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66BBB">
        <w:rPr>
          <w:sz w:val="22"/>
          <w:szCs w:val="22"/>
        </w:rPr>
        <w:t xml:space="preserve">2.3.2. Осуществлять транспортировку отходов </w:t>
      </w:r>
      <w:r>
        <w:rPr>
          <w:b/>
          <w:sz w:val="22"/>
          <w:szCs w:val="22"/>
        </w:rPr>
        <w:t>до места обезвреживания</w:t>
      </w:r>
      <w:r w:rsidRPr="00866BBB">
        <w:rPr>
          <w:b/>
          <w:sz w:val="22"/>
          <w:szCs w:val="22"/>
        </w:rPr>
        <w:t xml:space="preserve"> самостоятельно, за свой счет.</w:t>
      </w:r>
    </w:p>
    <w:p w:rsidR="00C22945" w:rsidRPr="00B130BE" w:rsidRDefault="008C01C2" w:rsidP="00C22945">
      <w:pPr>
        <w:rPr>
          <w:sz w:val="22"/>
          <w:szCs w:val="22"/>
        </w:rPr>
      </w:pPr>
      <w:r w:rsidRPr="00866BBB">
        <w:rPr>
          <w:sz w:val="22"/>
          <w:szCs w:val="22"/>
        </w:rPr>
        <w:t>2.3.3.</w:t>
      </w:r>
      <w:r w:rsidRPr="00866BBB">
        <w:rPr>
          <w:b/>
          <w:sz w:val="22"/>
          <w:szCs w:val="22"/>
        </w:rPr>
        <w:t xml:space="preserve"> </w:t>
      </w:r>
      <w:r w:rsidRPr="00866BBB">
        <w:rPr>
          <w:sz w:val="22"/>
          <w:szCs w:val="22"/>
        </w:rPr>
        <w:t xml:space="preserve">Передавать Исполнителю отходы (по адресу </w:t>
      </w:r>
      <w:proofErr w:type="spellStart"/>
      <w:r w:rsidRPr="00866BBB">
        <w:rPr>
          <w:sz w:val="22"/>
          <w:szCs w:val="22"/>
        </w:rPr>
        <w:t>р.п</w:t>
      </w:r>
      <w:proofErr w:type="spellEnd"/>
      <w:r w:rsidRPr="00866BBB">
        <w:rPr>
          <w:sz w:val="22"/>
          <w:szCs w:val="22"/>
        </w:rPr>
        <w:t>.</w:t>
      </w:r>
      <w:r w:rsidR="00C428BC">
        <w:rPr>
          <w:sz w:val="22"/>
          <w:szCs w:val="22"/>
        </w:rPr>
        <w:t xml:space="preserve"> </w:t>
      </w:r>
      <w:r w:rsidRPr="00866BBB">
        <w:rPr>
          <w:sz w:val="22"/>
          <w:szCs w:val="22"/>
        </w:rPr>
        <w:t>Кольцово, ФБУН ГНЦ ВБ «Вектор»</w:t>
      </w:r>
      <w:r>
        <w:rPr>
          <w:sz w:val="22"/>
          <w:szCs w:val="22"/>
        </w:rPr>
        <w:t xml:space="preserve"> Роспотребнадзора</w:t>
      </w:r>
      <w:r w:rsidRPr="00866BBB">
        <w:rPr>
          <w:sz w:val="22"/>
          <w:szCs w:val="22"/>
        </w:rPr>
        <w:t>, участок по эксплуатации МСП ), упакованные в соответствии с СанП</w:t>
      </w:r>
      <w:r w:rsidR="000F0E2E">
        <w:rPr>
          <w:sz w:val="22"/>
          <w:szCs w:val="22"/>
        </w:rPr>
        <w:t>иН</w:t>
      </w:r>
      <w:r w:rsidRPr="00866BBB">
        <w:rPr>
          <w:sz w:val="22"/>
          <w:szCs w:val="22"/>
        </w:rPr>
        <w:t xml:space="preserve"> 2.1.</w:t>
      </w:r>
      <w:r w:rsidR="000F0E2E">
        <w:rPr>
          <w:sz w:val="22"/>
          <w:szCs w:val="22"/>
        </w:rPr>
        <w:t>3684</w:t>
      </w:r>
      <w:r w:rsidRPr="00866BBB">
        <w:rPr>
          <w:sz w:val="22"/>
          <w:szCs w:val="22"/>
        </w:rPr>
        <w:t>-</w:t>
      </w:r>
      <w:r w:rsidR="000F0E2E">
        <w:rPr>
          <w:sz w:val="22"/>
          <w:szCs w:val="22"/>
        </w:rPr>
        <w:t>21</w:t>
      </w:r>
      <w:r w:rsidRPr="00866BBB">
        <w:rPr>
          <w:sz w:val="22"/>
          <w:szCs w:val="22"/>
        </w:rPr>
        <w:t xml:space="preserve"> «</w:t>
      </w:r>
      <w:r w:rsidR="00C22945" w:rsidRPr="00B130BE">
        <w:rPr>
          <w:sz w:val="22"/>
          <w:szCs w:val="22"/>
        </w:rPr>
        <w:t>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8C01C2" w:rsidRPr="00866BBB" w:rsidRDefault="008C01C2" w:rsidP="00D454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lastRenderedPageBreak/>
        <w:t>(</w:t>
      </w:r>
      <w:r w:rsidRPr="00B130BE">
        <w:rPr>
          <w:sz w:val="22"/>
          <w:szCs w:val="22"/>
        </w:rPr>
        <w:t xml:space="preserve">утв. Постановлением Главного государственного санитарного врача РФ от </w:t>
      </w:r>
      <w:r w:rsidR="000F0E2E" w:rsidRPr="00B130BE">
        <w:rPr>
          <w:sz w:val="22"/>
          <w:szCs w:val="22"/>
        </w:rPr>
        <w:t>28</w:t>
      </w:r>
      <w:r w:rsidRPr="00B130BE">
        <w:rPr>
          <w:sz w:val="22"/>
          <w:szCs w:val="22"/>
        </w:rPr>
        <w:t>.</w:t>
      </w:r>
      <w:r w:rsidR="000F0E2E" w:rsidRPr="00B130BE">
        <w:rPr>
          <w:sz w:val="22"/>
          <w:szCs w:val="22"/>
        </w:rPr>
        <w:t>01</w:t>
      </w:r>
      <w:r w:rsidRPr="00B130BE">
        <w:rPr>
          <w:sz w:val="22"/>
          <w:szCs w:val="22"/>
        </w:rPr>
        <w:t>.</w:t>
      </w:r>
      <w:r w:rsidR="000F0E2E" w:rsidRPr="00B130BE">
        <w:rPr>
          <w:sz w:val="22"/>
          <w:szCs w:val="22"/>
        </w:rPr>
        <w:t>2021</w:t>
      </w:r>
      <w:r w:rsidR="007D0C69" w:rsidRPr="00B130BE">
        <w:rPr>
          <w:sz w:val="22"/>
          <w:szCs w:val="22"/>
        </w:rPr>
        <w:t xml:space="preserve"> </w:t>
      </w:r>
      <w:r w:rsidR="000F0E2E" w:rsidRPr="00B130BE">
        <w:rPr>
          <w:sz w:val="22"/>
          <w:szCs w:val="22"/>
          <w:lang w:val="en-US"/>
        </w:rPr>
        <w:t>N</w:t>
      </w:r>
      <w:r w:rsidR="000F0E2E" w:rsidRPr="00B130BE">
        <w:rPr>
          <w:sz w:val="22"/>
          <w:szCs w:val="22"/>
        </w:rPr>
        <w:t xml:space="preserve"> 3</w:t>
      </w:r>
      <w:r w:rsidRPr="00866BBB">
        <w:rPr>
          <w:sz w:val="22"/>
          <w:szCs w:val="22"/>
        </w:rPr>
        <w:t>),(Приложение №1). Нести полную ответственность за содержимое упаковок с отходами.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2.3.4. Оплачивать оказанные  Исполнителем услуги в размере и в сроки, предусмотренные настоящим договором.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66BBB">
        <w:rPr>
          <w:sz w:val="22"/>
          <w:szCs w:val="22"/>
        </w:rPr>
        <w:t>2.3.5. Назначить и довести до сведения Исполнителя список лиц, ответственных за сортировку,</w:t>
      </w:r>
      <w:r w:rsidR="00C428BC">
        <w:rPr>
          <w:sz w:val="22"/>
          <w:szCs w:val="22"/>
        </w:rPr>
        <w:t xml:space="preserve"> </w:t>
      </w:r>
      <w:r w:rsidRPr="00866BBB">
        <w:rPr>
          <w:sz w:val="22"/>
          <w:szCs w:val="22"/>
        </w:rPr>
        <w:t>сбор,</w:t>
      </w:r>
      <w:r w:rsidR="00C428BC">
        <w:rPr>
          <w:sz w:val="22"/>
          <w:szCs w:val="22"/>
        </w:rPr>
        <w:t xml:space="preserve"> </w:t>
      </w:r>
      <w:r w:rsidRPr="00866BBB">
        <w:rPr>
          <w:sz w:val="22"/>
          <w:szCs w:val="22"/>
        </w:rPr>
        <w:t>складирование и передачу отходов на обезвреживание с правом подписи Актов приема-передачи отходов.</w:t>
      </w:r>
      <w:r w:rsidRPr="00866BBB">
        <w:rPr>
          <w:color w:val="000000"/>
          <w:sz w:val="22"/>
          <w:szCs w:val="22"/>
        </w:rPr>
        <w:t xml:space="preserve"> Предоставить исполнителю копию приказа, доверенности на ответственное лицо.</w:t>
      </w:r>
      <w:r w:rsidRPr="00866BBB">
        <w:rPr>
          <w:sz w:val="22"/>
          <w:szCs w:val="22"/>
        </w:rPr>
        <w:t xml:space="preserve"> Подписи уполномоченных лиц заверяются печатью или штампом учреждения, организации.</w:t>
      </w:r>
    </w:p>
    <w:p w:rsidR="000F0E2E" w:rsidRDefault="008C01C2" w:rsidP="00E12F2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66BBB">
        <w:rPr>
          <w:sz w:val="22"/>
          <w:szCs w:val="22"/>
        </w:rPr>
        <w:t>1</w:t>
      </w:r>
      <w:r w:rsidR="00E12F2B">
        <w:rPr>
          <w:sz w:val="22"/>
          <w:szCs w:val="22"/>
        </w:rPr>
        <w:t>.</w:t>
      </w:r>
      <w:r w:rsidR="000F0E2E" w:rsidRPr="00866BBB">
        <w:rPr>
          <w:sz w:val="22"/>
          <w:szCs w:val="22"/>
        </w:rPr>
        <w:t xml:space="preserve"> </w:t>
      </w:r>
    </w:p>
    <w:p w:rsidR="008C01C2" w:rsidRPr="00866BBB" w:rsidRDefault="008C01C2" w:rsidP="00EA562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66BBB">
        <w:rPr>
          <w:color w:val="000000"/>
          <w:sz w:val="22"/>
          <w:szCs w:val="22"/>
        </w:rPr>
        <w:t>Прием отходов на обезвреживание производится по адресу:</w:t>
      </w:r>
      <w:r>
        <w:rPr>
          <w:color w:val="000000"/>
          <w:sz w:val="22"/>
          <w:szCs w:val="22"/>
        </w:rPr>
        <w:t xml:space="preserve"> Новосибирская область</w:t>
      </w:r>
      <w:r w:rsidRPr="00866BBB">
        <w:rPr>
          <w:color w:val="000000"/>
          <w:sz w:val="22"/>
          <w:szCs w:val="22"/>
        </w:rPr>
        <w:t xml:space="preserve">, </w:t>
      </w:r>
      <w:proofErr w:type="spellStart"/>
      <w:r w:rsidRPr="00866BBB">
        <w:rPr>
          <w:color w:val="000000"/>
          <w:sz w:val="22"/>
          <w:szCs w:val="22"/>
        </w:rPr>
        <w:t>р.п.Кольцово</w:t>
      </w:r>
      <w:proofErr w:type="spellEnd"/>
      <w:r w:rsidRPr="00866BBB">
        <w:rPr>
          <w:color w:val="000000"/>
          <w:sz w:val="22"/>
          <w:szCs w:val="22"/>
        </w:rPr>
        <w:t>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2.3.6. Приобретать одноразовую твердую и мягкую упаковку самостоятельно, руководствуясь собственными потребностями и санитарными правилами.</w:t>
      </w:r>
    </w:p>
    <w:p w:rsidR="008C01C2" w:rsidRPr="00866BBB" w:rsidRDefault="008C01C2" w:rsidP="00714D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FF00"/>
          <w:sz w:val="22"/>
          <w:szCs w:val="22"/>
        </w:rPr>
      </w:pPr>
      <w:r w:rsidRPr="00866BBB">
        <w:rPr>
          <w:rFonts w:ascii="Times New Roman" w:hAnsi="Times New Roman" w:cs="Times New Roman"/>
          <w:sz w:val="22"/>
          <w:szCs w:val="22"/>
        </w:rPr>
        <w:t xml:space="preserve">2.3.7. Передать Исполнителю оформленные в соответствии с действующим законодательством Российской Федерации паспорта на передаваемые на обезвреживание отходы, а также лимиты на размещение опасных отходов. Под паспортом опасных отходов в рамках настоящего договора понимается документ, удостоверяющий принадлежность отходов к соответствующему виду и классу опасности, содержащий сведения об их составе. </w:t>
      </w:r>
    </w:p>
    <w:p w:rsidR="008C01C2" w:rsidRPr="00866BBB" w:rsidRDefault="008C01C2" w:rsidP="00714D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66BBB">
        <w:rPr>
          <w:rFonts w:ascii="Times New Roman" w:hAnsi="Times New Roman" w:cs="Times New Roman"/>
          <w:sz w:val="22"/>
          <w:szCs w:val="22"/>
        </w:rPr>
        <w:t>2.3.8. В течение 3 дней с момента получения от Исполнителя счета-фактуры и Акта об оказании услуг подписать указанный Акт, скрепить печатью и 1 экземпляр возвратить Исполнителю.</w:t>
      </w:r>
    </w:p>
    <w:p w:rsidR="008C01C2" w:rsidRPr="00866BBB" w:rsidRDefault="008C01C2" w:rsidP="00714DB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66BBB">
        <w:rPr>
          <w:b/>
          <w:sz w:val="22"/>
          <w:szCs w:val="22"/>
        </w:rPr>
        <w:t>2.4. Права Заказчика</w:t>
      </w:r>
    </w:p>
    <w:p w:rsidR="00C428BC" w:rsidRDefault="008C01C2" w:rsidP="005B5F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2.4.1. Заказчик вправе отказаться от исполнения договора, при условии оплаты Исполнителю фактически понесенных им расходов.</w:t>
      </w:r>
      <w:r w:rsidR="005B5F30">
        <w:rPr>
          <w:sz w:val="22"/>
          <w:szCs w:val="22"/>
        </w:rPr>
        <w:t xml:space="preserve">           </w:t>
      </w:r>
    </w:p>
    <w:p w:rsidR="008C01C2" w:rsidRPr="005B5F30" w:rsidRDefault="008C01C2" w:rsidP="00C428B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66BBB">
        <w:rPr>
          <w:b/>
          <w:sz w:val="22"/>
          <w:szCs w:val="22"/>
        </w:rPr>
        <w:t>3. ПОРЯДОК ПРИЕМА-ПЕРЕДАЧИ ОТХОДОВ</w:t>
      </w:r>
    </w:p>
    <w:p w:rsidR="008C01C2" w:rsidRPr="00866BBB" w:rsidRDefault="008C01C2" w:rsidP="007E24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color w:val="000000"/>
          <w:spacing w:val="1"/>
          <w:sz w:val="22"/>
          <w:szCs w:val="22"/>
        </w:rPr>
        <w:t xml:space="preserve">3.1. Заявки принимаются </w:t>
      </w:r>
      <w:proofErr w:type="gramStart"/>
      <w:r w:rsidRPr="00866BBB">
        <w:rPr>
          <w:color w:val="000000"/>
          <w:spacing w:val="1"/>
          <w:sz w:val="22"/>
          <w:szCs w:val="22"/>
        </w:rPr>
        <w:t>Исполнителем  ежедневно</w:t>
      </w:r>
      <w:proofErr w:type="gramEnd"/>
      <w:r w:rsidRPr="00866BBB">
        <w:rPr>
          <w:color w:val="000000"/>
          <w:spacing w:val="1"/>
          <w:sz w:val="22"/>
          <w:szCs w:val="22"/>
        </w:rPr>
        <w:t xml:space="preserve"> (кроме субботы, воскресенья) </w:t>
      </w:r>
      <w:r>
        <w:rPr>
          <w:color w:val="000000"/>
          <w:spacing w:val="1"/>
          <w:sz w:val="22"/>
          <w:szCs w:val="22"/>
        </w:rPr>
        <w:t>с 0</w:t>
      </w:r>
      <w:r w:rsidR="00C428BC">
        <w:rPr>
          <w:color w:val="000000"/>
          <w:spacing w:val="1"/>
          <w:sz w:val="22"/>
          <w:szCs w:val="22"/>
        </w:rPr>
        <w:t>9</w:t>
      </w:r>
      <w:r>
        <w:rPr>
          <w:color w:val="000000"/>
          <w:spacing w:val="1"/>
          <w:sz w:val="22"/>
          <w:szCs w:val="22"/>
        </w:rPr>
        <w:t>.</w:t>
      </w:r>
      <w:r w:rsidR="00C428BC">
        <w:rPr>
          <w:color w:val="000000"/>
          <w:spacing w:val="1"/>
          <w:sz w:val="22"/>
          <w:szCs w:val="22"/>
        </w:rPr>
        <w:t>0</w:t>
      </w:r>
      <w:r>
        <w:rPr>
          <w:color w:val="000000"/>
          <w:spacing w:val="1"/>
          <w:sz w:val="22"/>
          <w:szCs w:val="22"/>
        </w:rPr>
        <w:t>0 до 1</w:t>
      </w:r>
      <w:r w:rsidR="00C428BC">
        <w:rPr>
          <w:color w:val="000000"/>
          <w:spacing w:val="1"/>
          <w:sz w:val="22"/>
          <w:szCs w:val="22"/>
        </w:rPr>
        <w:t>6</w:t>
      </w:r>
      <w:r>
        <w:rPr>
          <w:color w:val="000000"/>
          <w:spacing w:val="1"/>
          <w:sz w:val="22"/>
          <w:szCs w:val="22"/>
        </w:rPr>
        <w:t>.0</w:t>
      </w:r>
      <w:r w:rsidRPr="00866BBB">
        <w:rPr>
          <w:color w:val="000000"/>
          <w:spacing w:val="1"/>
          <w:sz w:val="22"/>
          <w:szCs w:val="22"/>
        </w:rPr>
        <w:t>0, обеденный перерыв с 12.00 до 12.40 по телефону: 8 (383)</w:t>
      </w:r>
      <w:r w:rsidR="006C01AF" w:rsidRPr="006C01AF">
        <w:rPr>
          <w:b/>
          <w:color w:val="000000"/>
          <w:spacing w:val="1"/>
          <w:sz w:val="22"/>
          <w:szCs w:val="22"/>
        </w:rPr>
        <w:t>363-47-03</w:t>
      </w:r>
      <w:r w:rsidR="006C01AF">
        <w:rPr>
          <w:color w:val="000000"/>
          <w:spacing w:val="1"/>
          <w:sz w:val="22"/>
          <w:szCs w:val="22"/>
        </w:rPr>
        <w:t>,</w:t>
      </w:r>
      <w:r w:rsidRPr="00866BBB">
        <w:rPr>
          <w:color w:val="000000"/>
          <w:spacing w:val="1"/>
          <w:sz w:val="22"/>
          <w:szCs w:val="22"/>
        </w:rPr>
        <w:t xml:space="preserve"> </w:t>
      </w:r>
      <w:r w:rsidR="00604465" w:rsidRPr="00B93A34">
        <w:rPr>
          <w:b/>
          <w:sz w:val="22"/>
          <w:szCs w:val="22"/>
        </w:rPr>
        <w:t>3634700 доб.14-28,13-67</w:t>
      </w:r>
      <w:r w:rsidRPr="00866BBB">
        <w:rPr>
          <w:color w:val="000000"/>
          <w:spacing w:val="1"/>
          <w:sz w:val="22"/>
          <w:szCs w:val="22"/>
        </w:rPr>
        <w:t>, но не менее чем  за 24 часа до предполагаемой даты передачи отходов на обезвреживание.</w:t>
      </w:r>
      <w:r w:rsidRPr="00866BBB">
        <w:rPr>
          <w:sz w:val="22"/>
          <w:szCs w:val="22"/>
        </w:rPr>
        <w:t xml:space="preserve"> </w:t>
      </w:r>
    </w:p>
    <w:p w:rsidR="008C01C2" w:rsidRPr="00866BBB" w:rsidRDefault="008C01C2" w:rsidP="007329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3.2.По факту передачи отходов Исполнителю представителями Сторон подписывается Акт приема-передачи отходов, в котором отражается количество упаковок, вид и общий вес отходов переданных на обезвреживание. Акт приема-передачи отходов подписывается лицами, указанными в п.2.3.6., либо лицами, имеющими надлежащим образом оформленные полномочия (доверенность). Акт приема-передачи отходов подтверждает объем услуг, оказанных Исполнителем Заказчику по обезвреживанию отходов в рамках настоящего договора.</w:t>
      </w:r>
    </w:p>
    <w:p w:rsidR="008C01C2" w:rsidRPr="00866BBB" w:rsidRDefault="008C01C2" w:rsidP="007329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3.3. Если Заказчиком при подготовке отходов к передаче не соблюден п. 2.3.3., 2.3.6., настоящего договора, Исполнитель вправе не принимать такие упаковки с отходами, о чем на месте составляется акт, в котором указывается вес отходов, не принятых на обезвреживание, и причины отказа, дата и место составления. Акт подписывается уполномоченными представителями Исполнителя и Заказчика.</w:t>
      </w:r>
    </w:p>
    <w:p w:rsidR="00C428BC" w:rsidRDefault="008C01C2" w:rsidP="00C22945">
      <w:pPr>
        <w:pStyle w:val="a3"/>
        <w:spacing w:after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3.4. Заказчик при приеме-передаче отходов обязан предоставить Исполнителю все необходимые сопроводительные документы, в том числе оформленные в соответствии с законодательством РФ паспорта на отходы. В случае обнаружения при приеме неправильно оформленных, равно как и отсутствующих сопроводительных документов, Исполнитель вправе отказаться от приема данных отходов, что отражается в Акте.</w:t>
      </w:r>
      <w:r w:rsidR="00C22945">
        <w:rPr>
          <w:sz w:val="22"/>
          <w:szCs w:val="22"/>
        </w:rPr>
        <w:t xml:space="preserve">                 </w:t>
      </w:r>
      <w:r w:rsidR="00F43590">
        <w:rPr>
          <w:sz w:val="22"/>
          <w:szCs w:val="22"/>
        </w:rPr>
        <w:t xml:space="preserve">                      </w:t>
      </w:r>
      <w:r w:rsidR="00C22945">
        <w:rPr>
          <w:sz w:val="22"/>
          <w:szCs w:val="22"/>
        </w:rPr>
        <w:t xml:space="preserve"> </w:t>
      </w:r>
      <w:r w:rsidR="00F43590">
        <w:rPr>
          <w:sz w:val="22"/>
          <w:szCs w:val="22"/>
        </w:rPr>
        <w:t xml:space="preserve">     </w:t>
      </w:r>
      <w:r w:rsidR="005B5F30">
        <w:rPr>
          <w:sz w:val="22"/>
          <w:szCs w:val="22"/>
        </w:rPr>
        <w:t xml:space="preserve"> </w:t>
      </w:r>
    </w:p>
    <w:p w:rsidR="008C01C2" w:rsidRPr="007329DB" w:rsidRDefault="008C01C2" w:rsidP="00C428BC">
      <w:pPr>
        <w:pStyle w:val="a3"/>
        <w:spacing w:after="0"/>
        <w:jc w:val="center"/>
        <w:rPr>
          <w:sz w:val="22"/>
          <w:szCs w:val="22"/>
        </w:rPr>
      </w:pPr>
      <w:r w:rsidRPr="00866BBB">
        <w:rPr>
          <w:b/>
          <w:bCs/>
          <w:sz w:val="22"/>
          <w:szCs w:val="22"/>
        </w:rPr>
        <w:t>4. РАЗМЕР И ПОРЯДОК ОПЛАТЫ УСЛУГ ИСПОЛНИТЕЛЯ</w:t>
      </w:r>
    </w:p>
    <w:p w:rsidR="008C01C2" w:rsidRPr="00B168DB" w:rsidRDefault="008C01C2" w:rsidP="007329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4.1. </w:t>
      </w:r>
      <w:r w:rsidRPr="00B168DB">
        <w:rPr>
          <w:sz w:val="22"/>
          <w:szCs w:val="22"/>
        </w:rPr>
        <w:t>Заказчик оплачивает услуги по обезвреживанию опасных отходов в следующем порядке:</w:t>
      </w:r>
    </w:p>
    <w:p w:rsidR="008C01C2" w:rsidRPr="00B168DB" w:rsidRDefault="008C01C2" w:rsidP="007329DB">
      <w:pPr>
        <w:widowControl w:val="0"/>
        <w:autoSpaceDE w:val="0"/>
        <w:autoSpaceDN w:val="0"/>
        <w:adjustRightInd w:val="0"/>
        <w:ind w:right="310"/>
        <w:jc w:val="both"/>
        <w:rPr>
          <w:color w:val="000000"/>
          <w:sz w:val="22"/>
          <w:szCs w:val="22"/>
        </w:rPr>
      </w:pPr>
      <w:r w:rsidRPr="00B168DB">
        <w:rPr>
          <w:color w:val="000000"/>
          <w:sz w:val="22"/>
          <w:szCs w:val="22"/>
        </w:rPr>
        <w:t>- расчет производится ежемесячно на основании выставленных Исполнителем счета, счёт-фактуры и Акта об  оказании услуг</w:t>
      </w:r>
      <w:r w:rsidR="00797ABD">
        <w:rPr>
          <w:color w:val="000000"/>
          <w:sz w:val="22"/>
          <w:szCs w:val="22"/>
        </w:rPr>
        <w:t xml:space="preserve"> или универсального передаточного документа (УПД)</w:t>
      </w:r>
      <w:r w:rsidRPr="00B168DB">
        <w:rPr>
          <w:color w:val="000000"/>
          <w:sz w:val="22"/>
          <w:szCs w:val="22"/>
        </w:rPr>
        <w:t xml:space="preserve"> не позднее 20 числа месяца, следующего за расчетным.</w:t>
      </w:r>
    </w:p>
    <w:p w:rsidR="008C01C2" w:rsidRPr="00866BBB" w:rsidRDefault="008C01C2" w:rsidP="007329DB">
      <w:pPr>
        <w:jc w:val="both"/>
        <w:rPr>
          <w:sz w:val="22"/>
          <w:szCs w:val="22"/>
        </w:rPr>
      </w:pPr>
      <w:r w:rsidRPr="00866BBB">
        <w:rPr>
          <w:color w:val="000000"/>
          <w:sz w:val="22"/>
          <w:szCs w:val="22"/>
        </w:rPr>
        <w:t>4.2. Оплата осуществляется путем перечисления денежных средств на расчетный счет Исполнителя.</w:t>
      </w:r>
      <w:r w:rsidRPr="00866BBB">
        <w:rPr>
          <w:sz w:val="22"/>
          <w:szCs w:val="22"/>
        </w:rPr>
        <w:t xml:space="preserve"> Фактом совершения оплаты признается зачисление денежных средств на счет Исполнителя.</w:t>
      </w:r>
    </w:p>
    <w:p w:rsidR="00C428BC" w:rsidRDefault="008C01C2" w:rsidP="00C428BC">
      <w:pPr>
        <w:pStyle w:val="2"/>
        <w:spacing w:before="0"/>
        <w:rPr>
          <w:rFonts w:ascii="Times New Roman" w:hAnsi="Times New Roman"/>
          <w:color w:val="000000"/>
          <w:sz w:val="22"/>
          <w:szCs w:val="22"/>
        </w:rPr>
      </w:pPr>
      <w:r w:rsidRPr="00866BBB">
        <w:rPr>
          <w:rFonts w:ascii="Times New Roman" w:hAnsi="Times New Roman"/>
          <w:color w:val="auto"/>
          <w:sz w:val="22"/>
          <w:szCs w:val="22"/>
        </w:rPr>
        <w:t xml:space="preserve">4.3. Стоимость оказываемых услуг по </w:t>
      </w:r>
      <w:r w:rsidR="00C428BC">
        <w:rPr>
          <w:rFonts w:ascii="Times New Roman" w:hAnsi="Times New Roman"/>
          <w:color w:val="auto"/>
          <w:sz w:val="22"/>
          <w:szCs w:val="22"/>
        </w:rPr>
        <w:t xml:space="preserve">сбору, транспортировки, </w:t>
      </w:r>
      <w:r w:rsidRPr="00866BBB">
        <w:rPr>
          <w:rFonts w:ascii="Times New Roman" w:hAnsi="Times New Roman"/>
          <w:color w:val="auto"/>
          <w:sz w:val="22"/>
          <w:szCs w:val="22"/>
        </w:rPr>
        <w:t xml:space="preserve">обезвреживанию определяется на основании предварительных заявок Заказчика, из расчета – </w:t>
      </w:r>
      <w:r w:rsidR="00C428BC">
        <w:rPr>
          <w:rFonts w:ascii="Times New Roman" w:hAnsi="Times New Roman"/>
          <w:color w:val="auto"/>
          <w:sz w:val="22"/>
          <w:szCs w:val="22"/>
        </w:rPr>
        <w:t xml:space="preserve">сбор, транспортировка и </w:t>
      </w:r>
      <w:r w:rsidRPr="00866BBB">
        <w:rPr>
          <w:rFonts w:ascii="Times New Roman" w:hAnsi="Times New Roman"/>
          <w:color w:val="auto"/>
          <w:sz w:val="22"/>
          <w:szCs w:val="22"/>
        </w:rPr>
        <w:t xml:space="preserve">обезвреживание </w:t>
      </w:r>
      <w:smartTag w:uri="urn:schemas-microsoft-com:office:smarttags" w:element="metricconverter">
        <w:smartTagPr>
          <w:attr w:name="ProductID" w:val="1 кг"/>
        </w:smartTagPr>
        <w:r w:rsidRPr="00866BBB">
          <w:rPr>
            <w:rFonts w:ascii="Times New Roman" w:hAnsi="Times New Roman"/>
            <w:color w:val="auto"/>
            <w:sz w:val="22"/>
            <w:szCs w:val="22"/>
          </w:rPr>
          <w:t>1 кг</w:t>
        </w:r>
      </w:smartTag>
      <w:r w:rsidRPr="00866BBB">
        <w:rPr>
          <w:rFonts w:ascii="Times New Roman" w:hAnsi="Times New Roman"/>
          <w:color w:val="auto"/>
          <w:sz w:val="22"/>
          <w:szCs w:val="22"/>
        </w:rPr>
        <w:t xml:space="preserve"> твердых отходов </w:t>
      </w:r>
      <w:r w:rsidR="00C22945">
        <w:rPr>
          <w:rFonts w:ascii="Times New Roman" w:hAnsi="Times New Roman"/>
          <w:color w:val="auto"/>
          <w:sz w:val="22"/>
          <w:szCs w:val="22"/>
        </w:rPr>
        <w:t>___</w:t>
      </w:r>
      <w:proofErr w:type="gramStart"/>
      <w:r w:rsidR="00C22945">
        <w:rPr>
          <w:rFonts w:ascii="Times New Roman" w:hAnsi="Times New Roman"/>
          <w:color w:val="auto"/>
          <w:sz w:val="22"/>
          <w:szCs w:val="22"/>
        </w:rPr>
        <w:t>_</w:t>
      </w:r>
      <w:r w:rsidRPr="00866BBB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866BBB">
        <w:rPr>
          <w:rFonts w:ascii="Times New Roman" w:hAnsi="Times New Roman"/>
          <w:color w:val="000000"/>
          <w:sz w:val="22"/>
          <w:szCs w:val="22"/>
        </w:rPr>
        <w:t>,</w:t>
      </w:r>
      <w:proofErr w:type="gramEnd"/>
      <w:r w:rsidRPr="00866BBB">
        <w:rPr>
          <w:rFonts w:ascii="Times New Roman" w:hAnsi="Times New Roman"/>
          <w:color w:val="000000"/>
          <w:sz w:val="22"/>
          <w:szCs w:val="22"/>
        </w:rPr>
        <w:t xml:space="preserve"> в том числе НДС </w:t>
      </w:r>
      <w:r w:rsidR="00C130E4">
        <w:rPr>
          <w:rFonts w:ascii="Times New Roman" w:hAnsi="Times New Roman"/>
          <w:color w:val="000000"/>
          <w:sz w:val="22"/>
          <w:szCs w:val="22"/>
        </w:rPr>
        <w:t>2</w:t>
      </w:r>
      <w:r w:rsidR="00C428BC">
        <w:rPr>
          <w:rFonts w:ascii="Times New Roman" w:hAnsi="Times New Roman"/>
          <w:color w:val="000000"/>
          <w:sz w:val="22"/>
          <w:szCs w:val="22"/>
        </w:rPr>
        <w:t>2</w:t>
      </w:r>
      <w:r w:rsidRPr="00866BBB">
        <w:rPr>
          <w:rFonts w:ascii="Times New Roman" w:hAnsi="Times New Roman"/>
          <w:color w:val="000000"/>
          <w:sz w:val="22"/>
          <w:szCs w:val="22"/>
        </w:rPr>
        <w:t>%.</w:t>
      </w:r>
    </w:p>
    <w:p w:rsidR="008C01C2" w:rsidRPr="00866BBB" w:rsidRDefault="008C01C2" w:rsidP="00F8433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4.4. Если единовременно Заказчиком сдаются Исполнителю на обезвреживание отходы общим весом менее </w:t>
      </w:r>
      <w:r w:rsidR="00C428BC">
        <w:rPr>
          <w:sz w:val="22"/>
          <w:szCs w:val="22"/>
        </w:rPr>
        <w:t>10</w:t>
      </w:r>
      <w:r w:rsidRPr="00866BBB">
        <w:rPr>
          <w:sz w:val="22"/>
          <w:szCs w:val="22"/>
        </w:rPr>
        <w:t xml:space="preserve"> (</w:t>
      </w:r>
      <w:r w:rsidR="00C428BC">
        <w:rPr>
          <w:sz w:val="22"/>
          <w:szCs w:val="22"/>
        </w:rPr>
        <w:t>десяти</w:t>
      </w:r>
      <w:r w:rsidRPr="00866BBB">
        <w:rPr>
          <w:sz w:val="22"/>
          <w:szCs w:val="22"/>
        </w:rPr>
        <w:t xml:space="preserve">) кг., то услуги по обезвреживанию такой партии Заказчик оплачивает по стоимости </w:t>
      </w:r>
      <w:r w:rsidR="00C428BC">
        <w:rPr>
          <w:sz w:val="22"/>
          <w:szCs w:val="22"/>
        </w:rPr>
        <w:t>10</w:t>
      </w:r>
      <w:r w:rsidRPr="00866BBB">
        <w:rPr>
          <w:sz w:val="22"/>
          <w:szCs w:val="22"/>
        </w:rPr>
        <w:t xml:space="preserve"> (</w:t>
      </w:r>
      <w:r w:rsidR="00C428BC">
        <w:rPr>
          <w:sz w:val="22"/>
          <w:szCs w:val="22"/>
        </w:rPr>
        <w:t>десяти</w:t>
      </w:r>
      <w:r w:rsidRPr="00866BBB">
        <w:rPr>
          <w:sz w:val="22"/>
          <w:szCs w:val="22"/>
        </w:rPr>
        <w:t>) кг. сданных отходов.</w:t>
      </w:r>
    </w:p>
    <w:p w:rsidR="008C01C2" w:rsidRPr="00866BBB" w:rsidRDefault="008C01C2" w:rsidP="000E6A8E">
      <w:pPr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866BBB">
        <w:rPr>
          <w:sz w:val="22"/>
          <w:szCs w:val="22"/>
        </w:rPr>
        <w:t xml:space="preserve">. Стоимость услуг по обезвреживанию отходов может быть пересмотрена Исполнителем в одностороннем порядке в случае </w:t>
      </w:r>
      <w:r w:rsidRPr="00866BBB">
        <w:rPr>
          <w:color w:val="000000"/>
          <w:sz w:val="22"/>
          <w:szCs w:val="22"/>
        </w:rPr>
        <w:t xml:space="preserve">изменения себестоимости оказываемых услуг,  </w:t>
      </w:r>
      <w:r w:rsidRPr="00866BBB">
        <w:rPr>
          <w:sz w:val="22"/>
          <w:szCs w:val="22"/>
        </w:rPr>
        <w:t>изменения индекса цен и в других случаях, предусмотренных законодательством РФ, с предварительным уведомлением Заказчика согласно п</w:t>
      </w:r>
      <w:r w:rsidR="005E7532">
        <w:rPr>
          <w:sz w:val="22"/>
          <w:szCs w:val="22"/>
        </w:rPr>
        <w:t>. 10.3</w:t>
      </w:r>
    </w:p>
    <w:p w:rsidR="008C01C2" w:rsidRDefault="008C01C2" w:rsidP="00961F4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Pr="00866BBB">
        <w:rPr>
          <w:sz w:val="22"/>
          <w:szCs w:val="22"/>
        </w:rPr>
        <w:t xml:space="preserve">. В случае наличия у Заказчика просроченной задолженности, либо </w:t>
      </w:r>
      <w:r w:rsidR="00C428BC" w:rsidRPr="00866BBB">
        <w:rPr>
          <w:sz w:val="22"/>
          <w:szCs w:val="22"/>
        </w:rPr>
        <w:t>не поступления</w:t>
      </w:r>
      <w:r w:rsidRPr="00866BBB">
        <w:rPr>
          <w:sz w:val="22"/>
          <w:szCs w:val="22"/>
        </w:rPr>
        <w:t xml:space="preserve"> оплаты за оказанные услуги в течение месяца, следующего за расчетным, Исполнитель вправе приостановить прием новых заявок и прием отходов по ранее размещенным заявкам до погашения существующей задолженности.</w:t>
      </w:r>
    </w:p>
    <w:p w:rsidR="00C428BC" w:rsidRDefault="00C428BC" w:rsidP="00961F4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961F4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Pr="00866BBB" w:rsidRDefault="00C428BC" w:rsidP="00961F4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01C2" w:rsidRPr="00866BBB" w:rsidRDefault="008C01C2" w:rsidP="00E805D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BBB">
        <w:rPr>
          <w:b/>
          <w:bCs/>
          <w:sz w:val="22"/>
          <w:szCs w:val="22"/>
        </w:rPr>
        <w:lastRenderedPageBreak/>
        <w:t>5. СРОК ДЕЙСТВИЯ ДОГОВОРА</w:t>
      </w:r>
    </w:p>
    <w:p w:rsidR="008C01C2" w:rsidRDefault="008C01C2" w:rsidP="00703E27">
      <w:pPr>
        <w:jc w:val="both"/>
        <w:rPr>
          <w:spacing w:val="1"/>
          <w:sz w:val="22"/>
          <w:szCs w:val="22"/>
        </w:rPr>
      </w:pPr>
      <w:r w:rsidRPr="00866BBB">
        <w:rPr>
          <w:sz w:val="22"/>
          <w:szCs w:val="22"/>
        </w:rPr>
        <w:t xml:space="preserve">5.1. </w:t>
      </w:r>
      <w:proofErr w:type="gramStart"/>
      <w:r w:rsidRPr="00866BBB">
        <w:rPr>
          <w:spacing w:val="1"/>
          <w:sz w:val="22"/>
          <w:szCs w:val="22"/>
        </w:rPr>
        <w:t>Настоящий  договор</w:t>
      </w:r>
      <w:proofErr w:type="gramEnd"/>
      <w:r w:rsidRPr="00866BBB">
        <w:rPr>
          <w:spacing w:val="1"/>
          <w:sz w:val="22"/>
          <w:szCs w:val="22"/>
        </w:rPr>
        <w:t xml:space="preserve">  вступает в силу с момента подписания и действует п</w:t>
      </w:r>
      <w:r>
        <w:rPr>
          <w:spacing w:val="1"/>
          <w:sz w:val="22"/>
          <w:szCs w:val="22"/>
        </w:rPr>
        <w:t>о 31 декабря  20</w:t>
      </w:r>
      <w:r w:rsidR="00EF7571">
        <w:rPr>
          <w:spacing w:val="1"/>
          <w:sz w:val="22"/>
          <w:szCs w:val="22"/>
        </w:rPr>
        <w:t>2</w:t>
      </w:r>
      <w:r w:rsidR="00C428BC">
        <w:rPr>
          <w:spacing w:val="1"/>
          <w:sz w:val="22"/>
          <w:szCs w:val="22"/>
        </w:rPr>
        <w:t>6</w:t>
      </w:r>
      <w:r w:rsidRPr="00866BBB">
        <w:rPr>
          <w:spacing w:val="1"/>
          <w:sz w:val="22"/>
          <w:szCs w:val="22"/>
        </w:rPr>
        <w:t xml:space="preserve"> года включительно в части исполнения обязательств Исполнителя, а в части  расчетов Заказчика - до полного их исполнения. </w:t>
      </w:r>
    </w:p>
    <w:p w:rsidR="00C22945" w:rsidRDefault="008C01C2" w:rsidP="00C229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случае, если одна из сторон настоящего договора не уведомила другую сторону о расторжении договора в письменной форме за тридцать дней до окончания срока его действия, договор считается пролонгированным до 31-го </w:t>
      </w:r>
      <w:proofErr w:type="gramStart"/>
      <w:r>
        <w:rPr>
          <w:sz w:val="22"/>
          <w:szCs w:val="22"/>
        </w:rPr>
        <w:t>декабря  каждого</w:t>
      </w:r>
      <w:proofErr w:type="gramEnd"/>
      <w:r>
        <w:rPr>
          <w:sz w:val="22"/>
          <w:szCs w:val="22"/>
        </w:rPr>
        <w:t xml:space="preserve"> последующего календарного года.</w:t>
      </w:r>
    </w:p>
    <w:p w:rsidR="00C428BC" w:rsidRDefault="00C428BC" w:rsidP="00C229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01C2" w:rsidRPr="00C22945" w:rsidRDefault="00C22945" w:rsidP="00C229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E64E3B">
        <w:rPr>
          <w:sz w:val="22"/>
          <w:szCs w:val="22"/>
        </w:rPr>
        <w:t xml:space="preserve">          </w:t>
      </w:r>
      <w:r w:rsidR="008C01C2" w:rsidRPr="00866BBB">
        <w:rPr>
          <w:b/>
          <w:bCs/>
          <w:sz w:val="22"/>
          <w:szCs w:val="22"/>
        </w:rPr>
        <w:t>6. ФОРС-МАЖОР</w:t>
      </w:r>
    </w:p>
    <w:p w:rsidR="008C01C2" w:rsidRPr="00866BBB" w:rsidRDefault="008C01C2" w:rsidP="00DC6AAA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6BBB">
        <w:rPr>
          <w:sz w:val="22"/>
          <w:szCs w:val="22"/>
        </w:rPr>
        <w:t>6.1.Стороны освобождаются от ответственности за частичное или полное неисполнение обязательств по договору, если такое неисполнение явилось следствием наступления обстоятельств непреодолимой силы, т.е. обстоятельств, которые возникли помимо воли и желания сторон, и которые стороны не могли предвидеть и/или предотвратить на момент заключения Договора. Такими обстоятельствами являются: нормативно-правовой акт государственного органа, делающий невозможным исполнение Договора любой из Сторон, а также иные обстоятельства непреодолимой силы, являющиеся таковыми в соответствии с действующим законодательством РФ.</w:t>
      </w:r>
    </w:p>
    <w:p w:rsidR="008C01C2" w:rsidRPr="00866BBB" w:rsidRDefault="008C01C2" w:rsidP="00DC6AA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6.2. В случае наступления указанных в п. 6.1 обстоятельств, удостоверенных органом власти, срок исполнения обязательств по настоящему договору отодвигается на период действия этих обстоятельств.</w:t>
      </w:r>
    </w:p>
    <w:p w:rsidR="008C01C2" w:rsidRPr="00866BBB" w:rsidRDefault="008C01C2" w:rsidP="00E805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6.3. Сторона, для которой стало невозможным исполнение обязательств по настоящему договору в силу наступления обстоятельств, указанных в п. 6.1 настоящего договора, должна уведомить об этом другую сторону не позднее 5 (пяти) дней от даты их возникновения.</w:t>
      </w:r>
    </w:p>
    <w:p w:rsidR="008C01C2" w:rsidRPr="00866BBB" w:rsidRDefault="008C01C2" w:rsidP="00DC6AA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6.4. Если обстоятельства, указанные в п.6.1 настоящего договора сохраняются более трех месяцев, то любая из сторон имеет право полностью или частично аннулировать договор без обязательств возмещения убытков.</w:t>
      </w:r>
    </w:p>
    <w:p w:rsidR="008C01C2" w:rsidRPr="00866BBB" w:rsidRDefault="008C01C2" w:rsidP="009426F7">
      <w:pPr>
        <w:ind w:firstLine="708"/>
        <w:jc w:val="center"/>
        <w:rPr>
          <w:b/>
          <w:spacing w:val="1"/>
          <w:sz w:val="22"/>
          <w:szCs w:val="22"/>
        </w:rPr>
      </w:pPr>
      <w:r w:rsidRPr="00866BBB">
        <w:rPr>
          <w:b/>
          <w:spacing w:val="1"/>
          <w:sz w:val="22"/>
          <w:szCs w:val="22"/>
        </w:rPr>
        <w:t>7. КОНФИДЕНЦИАЛЬНОСТЬ</w:t>
      </w:r>
    </w:p>
    <w:p w:rsidR="008C01C2" w:rsidRPr="00866BBB" w:rsidRDefault="008C01C2" w:rsidP="009426F7">
      <w:pPr>
        <w:jc w:val="both"/>
        <w:rPr>
          <w:spacing w:val="1"/>
          <w:sz w:val="22"/>
          <w:szCs w:val="22"/>
        </w:rPr>
      </w:pPr>
      <w:r w:rsidRPr="00866BBB">
        <w:rPr>
          <w:spacing w:val="1"/>
          <w:sz w:val="22"/>
          <w:szCs w:val="22"/>
        </w:rPr>
        <w:t xml:space="preserve">7.1. Условия настоящего договора и соглашений (протоколов, приложений и т.п.) к нему конфиденциальны и не подлежат разглашению за исключением установленных законом случаев. </w:t>
      </w:r>
    </w:p>
    <w:p w:rsidR="008C01C2" w:rsidRPr="00866BBB" w:rsidRDefault="008C01C2" w:rsidP="009426F7">
      <w:pPr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7.2. Вся  информация  о деятельности каждой  стороны  или  о деятельности любого иного, связанного с ним  лица, которая не является общедоступной, а  также, связанная с исполнением настоящего договора, является конфиденциальной. </w:t>
      </w:r>
    </w:p>
    <w:p w:rsidR="00C428BC" w:rsidRDefault="008C01C2" w:rsidP="00A23EDC">
      <w:pPr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7.3. Стороны принимают все необходимые меры для  того, что бы их сотрудники, агенты, правопреемники без предварительного согласия сторон не информировали третьих лиц о деталях данного договора и приложений  к нему, а  также не использовали ее для  каких либо целей, кроме целей, связанных с  выполнением   настоящего договора. </w:t>
      </w:r>
      <w:r w:rsidR="00A23EDC">
        <w:rPr>
          <w:sz w:val="22"/>
          <w:szCs w:val="22"/>
        </w:rPr>
        <w:t xml:space="preserve">                </w:t>
      </w:r>
    </w:p>
    <w:p w:rsidR="008C01C2" w:rsidRPr="00A23EDC" w:rsidRDefault="008C01C2" w:rsidP="00C428BC">
      <w:pPr>
        <w:jc w:val="center"/>
        <w:rPr>
          <w:sz w:val="22"/>
          <w:szCs w:val="22"/>
        </w:rPr>
      </w:pPr>
      <w:r w:rsidRPr="00866BBB">
        <w:rPr>
          <w:b/>
          <w:sz w:val="22"/>
          <w:szCs w:val="22"/>
        </w:rPr>
        <w:t>8. ОТВЕТСТВЕННОСТЬ СТОРОН. ПОРЯДОК РАЗРЕШЕНИЯ СПОРОВ</w:t>
      </w:r>
    </w:p>
    <w:p w:rsidR="008C01C2" w:rsidRPr="00866BBB" w:rsidRDefault="008C01C2" w:rsidP="008F104B">
      <w:pPr>
        <w:jc w:val="both"/>
        <w:rPr>
          <w:sz w:val="22"/>
          <w:szCs w:val="22"/>
        </w:rPr>
      </w:pPr>
      <w:r w:rsidRPr="00866BBB">
        <w:rPr>
          <w:sz w:val="22"/>
          <w:szCs w:val="22"/>
        </w:rPr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C01C2" w:rsidRPr="00866BBB" w:rsidRDefault="008C01C2" w:rsidP="008F104B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8.2. Исполнитель не несет ответственность за неисполнение обязательств по настоящему  договору, в случае нарушения  Заказчиком </w:t>
      </w:r>
      <w:proofErr w:type="spellStart"/>
      <w:r w:rsidRPr="00866BBB">
        <w:rPr>
          <w:sz w:val="22"/>
          <w:szCs w:val="22"/>
        </w:rPr>
        <w:t>п.п</w:t>
      </w:r>
      <w:proofErr w:type="spellEnd"/>
      <w:r w:rsidRPr="00866BBB">
        <w:rPr>
          <w:sz w:val="22"/>
          <w:szCs w:val="22"/>
        </w:rPr>
        <w:t>. 2.3.3., 2.3.4., 2.3.6., 2.3.8. настоящего договора.</w:t>
      </w:r>
    </w:p>
    <w:p w:rsidR="008C01C2" w:rsidRPr="00866BBB" w:rsidRDefault="008C01C2" w:rsidP="008F104B">
      <w:pPr>
        <w:tabs>
          <w:tab w:val="num" w:pos="1260"/>
        </w:tabs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8.3. В случае нарушения Заказчиком сроков оплаты оказанных Исполнителем услуг Заказчик обязуется выплатить Исполнителю неустойку в виде пени в размере одной трехсотой </w:t>
      </w:r>
      <w:r w:rsidR="002D7072">
        <w:rPr>
          <w:sz w:val="22"/>
          <w:szCs w:val="22"/>
        </w:rPr>
        <w:t xml:space="preserve">ключевой </w:t>
      </w:r>
      <w:r w:rsidRPr="00866BBB">
        <w:rPr>
          <w:sz w:val="22"/>
          <w:szCs w:val="22"/>
        </w:rPr>
        <w:t>ставки ЦБ РФ от суммы платежа за каждый день просрочки. Выплата неустойки, не освобождает Заказчика от исполнения обязательств по настоящему договору.</w:t>
      </w:r>
    </w:p>
    <w:p w:rsidR="008C01C2" w:rsidRPr="00866BBB" w:rsidRDefault="008C01C2" w:rsidP="001C15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8.4. За просрочку Исполнителем исполнения обязательств по приему отходов в сроки, в предварительной заявке, Заказчик вправе начислить и предъявить к уплате Исполнителю неустойку в виде пени в размере одной трехсотой </w:t>
      </w:r>
      <w:r w:rsidR="002D7072">
        <w:rPr>
          <w:sz w:val="22"/>
          <w:szCs w:val="22"/>
        </w:rPr>
        <w:t xml:space="preserve">ключевой </w:t>
      </w:r>
      <w:r w:rsidRPr="00866BBB">
        <w:rPr>
          <w:sz w:val="22"/>
          <w:szCs w:val="22"/>
        </w:rPr>
        <w:t>ставки ЦБ РФ действующей на день таковой просрочки, от стоимости неисполненных обязательств за каждый день просрочки.</w:t>
      </w:r>
    </w:p>
    <w:p w:rsidR="008C01C2" w:rsidRPr="00866BBB" w:rsidRDefault="008C01C2" w:rsidP="001C15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>8.5. В случае если по вине Заказчика работнику Исполнителя был причинен вред здоровью, Заказчик обязуется возместить Исполнителю затраты, понесенные на возмещение вреда работнику Исполнителя.</w:t>
      </w:r>
    </w:p>
    <w:p w:rsidR="008C01C2" w:rsidRPr="00866BBB" w:rsidRDefault="008C01C2" w:rsidP="001C15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6BBB">
        <w:rPr>
          <w:sz w:val="22"/>
          <w:szCs w:val="22"/>
        </w:rPr>
        <w:t xml:space="preserve">8.6. Все споры и разногласия, которые могут возникнуть из настоящего договора или в связи с ним, по возможности разрешаются путем переговоров. Стороны устанавливают обязательный претензионный порядок урегулирования споров. Претензии рассматриваются в срок, не превышающий 15 (пятнадцать) дней с момента получения претензии. Возникшие договоренности подлежат оформлению в виде дополнительных соглашений Сторон, которые с момента их подписания становятся неотъемлемой частью </w:t>
      </w:r>
      <w:r w:rsidRPr="00866BBB">
        <w:rPr>
          <w:color w:val="000000"/>
          <w:sz w:val="22"/>
          <w:szCs w:val="22"/>
        </w:rPr>
        <w:t>настоящего договора.</w:t>
      </w:r>
    </w:p>
    <w:p w:rsidR="008C01C2" w:rsidRPr="00866BBB" w:rsidRDefault="008C01C2" w:rsidP="008F104B">
      <w:pPr>
        <w:pStyle w:val="21"/>
        <w:spacing w:after="0" w:line="240" w:lineRule="auto"/>
        <w:ind w:left="0"/>
        <w:jc w:val="both"/>
        <w:rPr>
          <w:color w:val="000000"/>
          <w:sz w:val="22"/>
          <w:szCs w:val="22"/>
        </w:rPr>
      </w:pPr>
      <w:r w:rsidRPr="00866BBB">
        <w:rPr>
          <w:color w:val="000000"/>
          <w:sz w:val="22"/>
          <w:szCs w:val="22"/>
        </w:rPr>
        <w:t>8.7. В случае, если разногласия не могут быть решены путем переговоров, они подлежат разрешению в Арбитражном суде Новосибирской области.</w:t>
      </w:r>
    </w:p>
    <w:p w:rsidR="008C01C2" w:rsidRDefault="008C01C2" w:rsidP="008F104B">
      <w:pPr>
        <w:jc w:val="both"/>
        <w:rPr>
          <w:color w:val="000000"/>
          <w:sz w:val="22"/>
          <w:szCs w:val="22"/>
        </w:rPr>
      </w:pPr>
      <w:r w:rsidRPr="00866BBB">
        <w:rPr>
          <w:color w:val="000000"/>
          <w:sz w:val="22"/>
          <w:szCs w:val="22"/>
        </w:rPr>
        <w:t>8.8. По вопросам, неурегулированным настоящим договором, подлежат применению законы и иные правовые акты Российской Федерации.</w:t>
      </w:r>
    </w:p>
    <w:p w:rsidR="008C01C2" w:rsidRPr="003F1BBE" w:rsidRDefault="003F1BBE" w:rsidP="003F1B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E64E3B">
        <w:rPr>
          <w:color w:val="000000"/>
          <w:sz w:val="22"/>
          <w:szCs w:val="22"/>
        </w:rPr>
        <w:t xml:space="preserve">        </w:t>
      </w:r>
      <w:r w:rsidRPr="003F1BBE">
        <w:rPr>
          <w:b/>
          <w:color w:val="000000"/>
          <w:sz w:val="22"/>
          <w:szCs w:val="22"/>
        </w:rPr>
        <w:t xml:space="preserve"> 9</w:t>
      </w:r>
      <w:r>
        <w:rPr>
          <w:color w:val="000000"/>
          <w:sz w:val="22"/>
          <w:szCs w:val="22"/>
        </w:rPr>
        <w:t>.</w:t>
      </w:r>
      <w:r w:rsidR="008C01C2" w:rsidRPr="0002315F">
        <w:rPr>
          <w:b/>
          <w:bCs/>
          <w:caps/>
          <w:sz w:val="22"/>
          <w:szCs w:val="22"/>
        </w:rPr>
        <w:t>Антикоррупционная оговорка</w:t>
      </w:r>
    </w:p>
    <w:p w:rsidR="008C01C2" w:rsidRPr="0002315F" w:rsidRDefault="008C01C2" w:rsidP="007329DB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 xml:space="preserve"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</w:t>
      </w:r>
      <w:r w:rsidRPr="0002315F">
        <w:rPr>
          <w:sz w:val="22"/>
          <w:szCs w:val="22"/>
        </w:rPr>
        <w:lastRenderedPageBreak/>
        <w:t>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F1BBE" w:rsidRDefault="008C01C2" w:rsidP="003F1BBE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C01C2" w:rsidRPr="003F1BBE" w:rsidRDefault="008C01C2" w:rsidP="003F1BBE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3F1BBE"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8C01C2" w:rsidRPr="0002315F" w:rsidRDefault="008C01C2" w:rsidP="007329DB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8C01C2" w:rsidRPr="0002315F" w:rsidRDefault="008C01C2" w:rsidP="007329DB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 xml:space="preserve">Каналы уведомления ФБУН ГНЦ ВБ «Вектор» </w:t>
      </w:r>
      <w:r w:rsidR="00C428BC">
        <w:rPr>
          <w:sz w:val="22"/>
          <w:szCs w:val="22"/>
        </w:rPr>
        <w:t xml:space="preserve">Роспотребнадзора </w:t>
      </w:r>
      <w:r w:rsidRPr="0002315F">
        <w:rPr>
          <w:sz w:val="22"/>
          <w:szCs w:val="22"/>
        </w:rPr>
        <w:t>о нарушениях каких-либо положений настоящей статьи: тел/факс: (383) 363-47-0</w:t>
      </w:r>
      <w:r w:rsidR="00C130E4">
        <w:rPr>
          <w:sz w:val="22"/>
          <w:szCs w:val="22"/>
        </w:rPr>
        <w:t>3</w:t>
      </w:r>
      <w:r w:rsidRPr="0002315F">
        <w:rPr>
          <w:sz w:val="22"/>
          <w:szCs w:val="22"/>
        </w:rPr>
        <w:t>, (383) 36</w:t>
      </w:r>
      <w:r w:rsidR="00C428BC">
        <w:rPr>
          <w:sz w:val="22"/>
          <w:szCs w:val="22"/>
        </w:rPr>
        <w:t>3</w:t>
      </w:r>
      <w:r w:rsidRPr="0002315F">
        <w:rPr>
          <w:sz w:val="22"/>
          <w:szCs w:val="22"/>
        </w:rPr>
        <w:t>-</w:t>
      </w:r>
      <w:r w:rsidR="00C428BC">
        <w:rPr>
          <w:sz w:val="22"/>
          <w:szCs w:val="22"/>
        </w:rPr>
        <w:t>47</w:t>
      </w:r>
      <w:r w:rsidRPr="0002315F">
        <w:rPr>
          <w:sz w:val="22"/>
          <w:szCs w:val="22"/>
        </w:rPr>
        <w:t>-</w:t>
      </w:r>
      <w:r w:rsidR="00C428BC">
        <w:rPr>
          <w:sz w:val="22"/>
          <w:szCs w:val="22"/>
        </w:rPr>
        <w:t>14</w:t>
      </w:r>
      <w:r w:rsidRPr="0002315F">
        <w:rPr>
          <w:sz w:val="22"/>
          <w:szCs w:val="22"/>
        </w:rPr>
        <w:t xml:space="preserve">, </w:t>
      </w:r>
      <w:r w:rsidRPr="0002315F">
        <w:rPr>
          <w:sz w:val="22"/>
          <w:szCs w:val="22"/>
          <w:lang w:val="en-US"/>
        </w:rPr>
        <w:t>e</w:t>
      </w:r>
      <w:r w:rsidRPr="0002315F">
        <w:rPr>
          <w:sz w:val="22"/>
          <w:szCs w:val="22"/>
        </w:rPr>
        <w:t>-</w:t>
      </w:r>
      <w:r w:rsidRPr="0002315F">
        <w:rPr>
          <w:sz w:val="22"/>
          <w:szCs w:val="22"/>
          <w:lang w:val="en-US"/>
        </w:rPr>
        <w:t>mail</w:t>
      </w:r>
      <w:r w:rsidRPr="0002315F">
        <w:rPr>
          <w:sz w:val="22"/>
          <w:szCs w:val="22"/>
        </w:rPr>
        <w:t xml:space="preserve">: </w:t>
      </w:r>
      <w:hyperlink r:id="rId7" w:history="1">
        <w:r w:rsidRPr="0002315F">
          <w:rPr>
            <w:rStyle w:val="aa"/>
            <w:sz w:val="22"/>
            <w:szCs w:val="22"/>
            <w:lang w:val="en-US"/>
          </w:rPr>
          <w:t>vector</w:t>
        </w:r>
        <w:r w:rsidRPr="0002315F">
          <w:rPr>
            <w:rStyle w:val="aa"/>
            <w:sz w:val="22"/>
            <w:szCs w:val="22"/>
          </w:rPr>
          <w:t>@</w:t>
        </w:r>
        <w:r w:rsidRPr="0002315F">
          <w:rPr>
            <w:rStyle w:val="aa"/>
            <w:sz w:val="22"/>
            <w:szCs w:val="22"/>
            <w:lang w:val="en-US"/>
          </w:rPr>
          <w:t>vector</w:t>
        </w:r>
        <w:r w:rsidRPr="0002315F">
          <w:rPr>
            <w:rStyle w:val="aa"/>
            <w:sz w:val="22"/>
            <w:szCs w:val="22"/>
          </w:rPr>
          <w:t>.</w:t>
        </w:r>
        <w:proofErr w:type="spellStart"/>
        <w:r w:rsidRPr="0002315F">
          <w:rPr>
            <w:rStyle w:val="aa"/>
            <w:sz w:val="22"/>
            <w:szCs w:val="22"/>
            <w:lang w:val="en-US"/>
          </w:rPr>
          <w:t>nsc</w:t>
        </w:r>
        <w:proofErr w:type="spellEnd"/>
        <w:r w:rsidRPr="0002315F">
          <w:rPr>
            <w:rStyle w:val="aa"/>
            <w:sz w:val="22"/>
            <w:szCs w:val="22"/>
          </w:rPr>
          <w:t>.</w:t>
        </w:r>
        <w:proofErr w:type="spellStart"/>
        <w:r w:rsidRPr="0002315F">
          <w:rPr>
            <w:rStyle w:val="aa"/>
            <w:sz w:val="22"/>
            <w:szCs w:val="22"/>
            <w:lang w:val="en-US"/>
          </w:rPr>
          <w:t>ru</w:t>
        </w:r>
        <w:proofErr w:type="spellEnd"/>
      </w:hyperlink>
      <w:r w:rsidRPr="0002315F">
        <w:rPr>
          <w:sz w:val="22"/>
          <w:szCs w:val="22"/>
        </w:rPr>
        <w:t>.</w:t>
      </w:r>
    </w:p>
    <w:p w:rsidR="008C01C2" w:rsidRPr="0002315F" w:rsidRDefault="008C01C2" w:rsidP="007329DB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C01C2" w:rsidRPr="003B7743" w:rsidRDefault="008C01C2" w:rsidP="007329DB">
      <w:pPr>
        <w:pStyle w:val="-"/>
        <w:numPr>
          <w:ilvl w:val="1"/>
          <w:numId w:val="4"/>
        </w:numPr>
        <w:tabs>
          <w:tab w:val="left" w:pos="426"/>
        </w:tabs>
        <w:ind w:left="0" w:firstLine="0"/>
        <w:rPr>
          <w:sz w:val="22"/>
          <w:szCs w:val="22"/>
        </w:rPr>
      </w:pPr>
      <w:r w:rsidRPr="0002315F">
        <w:rPr>
          <w:sz w:val="22"/>
          <w:szCs w:val="22"/>
        </w:rP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8C01C2" w:rsidRPr="0002315F" w:rsidRDefault="008C01C2" w:rsidP="007329D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2315F">
        <w:rPr>
          <w:b/>
          <w:bCs/>
          <w:sz w:val="22"/>
          <w:szCs w:val="22"/>
        </w:rPr>
        <w:t>10. ЗАКЛЮЧИТЕЛЬНЫЕ ПОЛОЖЕНИЯ</w:t>
      </w:r>
    </w:p>
    <w:p w:rsidR="008C01C2" w:rsidRPr="0002315F" w:rsidRDefault="008C01C2" w:rsidP="007329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2315F">
        <w:rPr>
          <w:sz w:val="22"/>
          <w:szCs w:val="22"/>
        </w:rPr>
        <w:t>10.1. Все договоренности, соглашения, переговоры и переписка между Сторонами по вопросам, изложенным в настоящем договоре, и имевшие место до его подписания, теряют силу с даты заключения настоящего договора.</w:t>
      </w:r>
    </w:p>
    <w:p w:rsidR="008C01C2" w:rsidRPr="00BF15BA" w:rsidRDefault="008C01C2" w:rsidP="007329D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2315F">
        <w:rPr>
          <w:sz w:val="22"/>
          <w:szCs w:val="22"/>
        </w:rPr>
        <w:t>10.2.Ни одна из Сторон настоящего догов</w:t>
      </w:r>
      <w:r w:rsidRPr="00BF15BA">
        <w:rPr>
          <w:sz w:val="22"/>
          <w:szCs w:val="22"/>
        </w:rPr>
        <w:t>ора не имеет право:</w:t>
      </w:r>
    </w:p>
    <w:p w:rsidR="008C01C2" w:rsidRPr="00BF15BA" w:rsidRDefault="008C01C2" w:rsidP="007329D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F15BA">
        <w:rPr>
          <w:sz w:val="22"/>
          <w:szCs w:val="22"/>
        </w:rPr>
        <w:t>- поручить выполнение обязательств по настоящему договору третьему лицу;</w:t>
      </w:r>
    </w:p>
    <w:p w:rsidR="008C01C2" w:rsidRPr="00BF15BA" w:rsidRDefault="008C01C2" w:rsidP="007329D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F15BA">
        <w:rPr>
          <w:sz w:val="22"/>
          <w:szCs w:val="22"/>
        </w:rPr>
        <w:t>- переуступить право требования долга третьему лицу.</w:t>
      </w:r>
    </w:p>
    <w:p w:rsidR="008C01C2" w:rsidRPr="00BF15BA" w:rsidRDefault="008C01C2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10</w:t>
      </w:r>
      <w:r w:rsidRPr="00BF15BA">
        <w:rPr>
          <w:sz w:val="22"/>
          <w:szCs w:val="22"/>
        </w:rPr>
        <w:t xml:space="preserve">.3. </w:t>
      </w:r>
      <w:r w:rsidRPr="00BF15BA">
        <w:rPr>
          <w:spacing w:val="-4"/>
          <w:sz w:val="22"/>
          <w:szCs w:val="22"/>
        </w:rPr>
        <w:t>Стороны обязуются в  течении 10 календарных дней в письменной форме извещать друг друга обо всех изменениях места нахождения, платежных реквизитов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Договору.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:rsidR="008C01C2" w:rsidRDefault="008C01C2" w:rsidP="007329DB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10</w:t>
      </w:r>
      <w:r w:rsidRPr="00BF15BA">
        <w:rPr>
          <w:spacing w:val="-4"/>
          <w:sz w:val="22"/>
          <w:szCs w:val="22"/>
        </w:rPr>
        <w:t xml:space="preserve">.4. </w:t>
      </w:r>
      <w:r w:rsidRPr="00BF15B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Сторон, и состоит из </w:t>
      </w:r>
      <w:r w:rsidR="00C428BC">
        <w:rPr>
          <w:sz w:val="22"/>
          <w:szCs w:val="22"/>
        </w:rPr>
        <w:t>6</w:t>
      </w:r>
      <w:r w:rsidRPr="00BF15BA">
        <w:rPr>
          <w:sz w:val="22"/>
          <w:szCs w:val="22"/>
        </w:rPr>
        <w:t xml:space="preserve"> страниц. </w:t>
      </w: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:rsidR="00C428BC" w:rsidRPr="00BF15BA" w:rsidRDefault="00C428BC" w:rsidP="007329DB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  <w:bookmarkStart w:id="0" w:name="_GoBack"/>
      <w:bookmarkEnd w:id="0"/>
    </w:p>
    <w:p w:rsidR="008C01C2" w:rsidRDefault="008C01C2" w:rsidP="007329D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F15BA">
        <w:rPr>
          <w:b/>
          <w:bCs/>
          <w:sz w:val="22"/>
          <w:szCs w:val="22"/>
        </w:rPr>
        <w:lastRenderedPageBreak/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03723" w:rsidTr="00C428BC">
        <w:tc>
          <w:tcPr>
            <w:tcW w:w="4820" w:type="dxa"/>
          </w:tcPr>
          <w:p w:rsidR="00503723" w:rsidRPr="00B83072" w:rsidRDefault="00503723" w:rsidP="00B830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3072">
              <w:rPr>
                <w:b/>
                <w:bCs/>
                <w:sz w:val="22"/>
                <w:szCs w:val="22"/>
              </w:rPr>
              <w:t xml:space="preserve">Заказчик: </w:t>
            </w:r>
            <w:r w:rsidR="00C428BC">
              <w:rPr>
                <w:b/>
                <w:bCs/>
                <w:sz w:val="22"/>
                <w:szCs w:val="22"/>
              </w:rPr>
              <w:t xml:space="preserve">ООО </w:t>
            </w:r>
            <w:proofErr w:type="gramStart"/>
            <w:r w:rsidR="00C428BC">
              <w:rPr>
                <w:b/>
                <w:bCs/>
                <w:sz w:val="22"/>
                <w:szCs w:val="22"/>
              </w:rPr>
              <w:t xml:space="preserve">«  </w:t>
            </w:r>
            <w:proofErr w:type="gramEnd"/>
            <w:r w:rsidR="00C428BC">
              <w:rPr>
                <w:b/>
                <w:bCs/>
                <w:sz w:val="22"/>
                <w:szCs w:val="22"/>
              </w:rPr>
              <w:t xml:space="preserve">     »</w:t>
            </w:r>
          </w:p>
        </w:tc>
        <w:tc>
          <w:tcPr>
            <w:tcW w:w="4820" w:type="dxa"/>
          </w:tcPr>
          <w:p w:rsidR="00621DF4" w:rsidRDefault="00503723" w:rsidP="00503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268DA">
              <w:rPr>
                <w:b/>
                <w:bCs/>
                <w:sz w:val="22"/>
                <w:szCs w:val="22"/>
              </w:rPr>
              <w:t>Исполнитель:</w:t>
            </w:r>
            <w:r w:rsidR="00C428B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ФБУН ГНЦ ВБ</w:t>
            </w:r>
            <w:r w:rsidR="00621DF4">
              <w:rPr>
                <w:b/>
                <w:bCs/>
                <w:sz w:val="22"/>
                <w:szCs w:val="22"/>
              </w:rPr>
              <w:t xml:space="preserve"> </w:t>
            </w:r>
            <w:r w:rsidR="00C428BC"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sz w:val="22"/>
                <w:szCs w:val="22"/>
              </w:rPr>
              <w:t>Вектор»</w:t>
            </w:r>
          </w:p>
          <w:p w:rsidR="00503723" w:rsidRPr="00A268DA" w:rsidRDefault="00621DF4" w:rsidP="00503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Роспотребнадзора</w:t>
            </w:r>
            <w:r w:rsidR="00503723" w:rsidRPr="00A268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3723" w:rsidTr="00C428BC">
        <w:trPr>
          <w:trHeight w:val="4822"/>
        </w:trPr>
        <w:tc>
          <w:tcPr>
            <w:tcW w:w="4820" w:type="dxa"/>
          </w:tcPr>
          <w:p w:rsidR="00C428BC" w:rsidRDefault="00C428BC" w:rsidP="00C428BC">
            <w:r>
              <w:t>Юридический адрес:</w:t>
            </w:r>
          </w:p>
          <w:p w:rsidR="00C428BC" w:rsidRDefault="00C428BC" w:rsidP="00C428BC">
            <w:r>
              <w:t xml:space="preserve">ИНН/КПП </w:t>
            </w:r>
          </w:p>
          <w:p w:rsidR="00C428BC" w:rsidRDefault="00C428BC" w:rsidP="00C428BC">
            <w:r>
              <w:t>Банковские реквизиты:</w:t>
            </w:r>
          </w:p>
          <w:p w:rsidR="00C428BC" w:rsidRDefault="00C428BC" w:rsidP="00C428BC">
            <w:r>
              <w:t>Банк</w:t>
            </w:r>
          </w:p>
          <w:p w:rsidR="00C428BC" w:rsidRDefault="00C428BC" w:rsidP="00C428BC">
            <w:r>
              <w:t>р/с</w:t>
            </w:r>
          </w:p>
          <w:p w:rsidR="00C428BC" w:rsidRDefault="00C428BC" w:rsidP="00C428BC">
            <w:r>
              <w:t xml:space="preserve">к/с </w:t>
            </w:r>
          </w:p>
          <w:p w:rsidR="00C428BC" w:rsidRDefault="00C428BC" w:rsidP="00C428BC">
            <w:r>
              <w:t xml:space="preserve">БИК  </w:t>
            </w:r>
          </w:p>
          <w:p w:rsidR="00C428BC" w:rsidRDefault="00C428BC" w:rsidP="00C428BC">
            <w:r>
              <w:t xml:space="preserve">тел </w:t>
            </w:r>
          </w:p>
          <w:p w:rsidR="00C428BC" w:rsidRDefault="00C428BC" w:rsidP="00C428BC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:rsidR="00C428BC" w:rsidRDefault="00C428BC" w:rsidP="00C428BC"/>
          <w:p w:rsidR="00C428BC" w:rsidRDefault="00C428BC" w:rsidP="00C428BC"/>
          <w:p w:rsidR="00C428BC" w:rsidRDefault="00C428BC" w:rsidP="00C428BC"/>
          <w:p w:rsidR="00C428BC" w:rsidRDefault="00C428BC" w:rsidP="00C428BC"/>
          <w:p w:rsidR="00C428BC" w:rsidRDefault="00C428BC" w:rsidP="00C428BC"/>
          <w:p w:rsidR="00C428BC" w:rsidRDefault="00C428BC" w:rsidP="00C428BC"/>
          <w:p w:rsidR="00C428BC" w:rsidRDefault="00C428BC" w:rsidP="00C428BC">
            <w:r>
              <w:t xml:space="preserve">От Заказчика:             </w:t>
            </w:r>
          </w:p>
          <w:p w:rsidR="00503723" w:rsidRPr="0061046A" w:rsidRDefault="00C428BC" w:rsidP="00C428BC">
            <w:r>
              <w:t>_________________//</w:t>
            </w:r>
          </w:p>
        </w:tc>
        <w:tc>
          <w:tcPr>
            <w:tcW w:w="4820" w:type="dxa"/>
          </w:tcPr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 xml:space="preserve">Почтовый адрес: 630559, Новосибирская область, </w:t>
            </w:r>
            <w:proofErr w:type="spellStart"/>
            <w:r w:rsidRPr="00C428BC">
              <w:rPr>
                <w:color w:val="000000"/>
                <w:sz w:val="22"/>
                <w:szCs w:val="22"/>
              </w:rPr>
              <w:t>р.п</w:t>
            </w:r>
            <w:proofErr w:type="spellEnd"/>
            <w:r w:rsidRPr="00C428BC">
              <w:rPr>
                <w:color w:val="000000"/>
                <w:sz w:val="22"/>
                <w:szCs w:val="22"/>
              </w:rPr>
              <w:t>. Кольцово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 xml:space="preserve">ИНН 5433161342     КПП 543301001 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УФК по Новосибирской области (ФБУН ГНЦ ВБ «Вектор» Роспотребнадзора л/с 20516Х89540)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№ казначейского счета по учету средств БУ, АУ: 03214643000000015100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№ единого казначейского счета: 40102810445370000043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БИК 015004950</w:t>
            </w:r>
          </w:p>
          <w:p w:rsidR="00C428BC" w:rsidRP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Наименование банка//наименование ТОФК, местоположение:</w:t>
            </w:r>
          </w:p>
          <w:p w:rsid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428BC">
              <w:rPr>
                <w:color w:val="000000"/>
                <w:sz w:val="22"/>
                <w:szCs w:val="22"/>
              </w:rPr>
              <w:t>ОКЦ № 1 Сибирского ГУ Банка России // УФК по Новосибирской области г. Новосибирск</w:t>
            </w:r>
          </w:p>
          <w:p w:rsid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428BC" w:rsidRDefault="00C428BC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Исполнитель:</w:t>
            </w:r>
          </w:p>
          <w:p w:rsidR="00503723" w:rsidRPr="00A268DA" w:rsidRDefault="00503723" w:rsidP="00C42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268DA">
              <w:rPr>
                <w:color w:val="000000"/>
                <w:sz w:val="22"/>
                <w:szCs w:val="22"/>
              </w:rPr>
              <w:t>________________________/</w:t>
            </w:r>
            <w:r>
              <w:rPr>
                <w:color w:val="000000"/>
                <w:sz w:val="22"/>
                <w:szCs w:val="22"/>
              </w:rPr>
              <w:t>К.Е.</w:t>
            </w:r>
            <w:r w:rsidR="00C428B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Ставский</w:t>
            </w:r>
            <w:proofErr w:type="spellEnd"/>
            <w:r w:rsidRPr="00A268DA">
              <w:rPr>
                <w:color w:val="000000"/>
                <w:sz w:val="22"/>
                <w:szCs w:val="22"/>
              </w:rPr>
              <w:t>/</w:t>
            </w:r>
          </w:p>
        </w:tc>
      </w:tr>
    </w:tbl>
    <w:p w:rsidR="008C01C2" w:rsidRDefault="008C01C2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28BC" w:rsidRDefault="00C428BC" w:rsidP="008F104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01C2" w:rsidRDefault="00B130BE" w:rsidP="00B130BE">
      <w:pPr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8C01C2">
        <w:rPr>
          <w:sz w:val="20"/>
        </w:rPr>
        <w:t>Приложение № 1</w:t>
      </w:r>
    </w:p>
    <w:p w:rsidR="008C01C2" w:rsidRDefault="00C428BC" w:rsidP="00C428BC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="008C01C2">
        <w:rPr>
          <w:sz w:val="20"/>
        </w:rPr>
        <w:t>к договору №____</w:t>
      </w:r>
      <w:r w:rsidR="00540F35">
        <w:rPr>
          <w:sz w:val="20"/>
        </w:rPr>
        <w:t xml:space="preserve">_______ </w:t>
      </w:r>
      <w:r>
        <w:rPr>
          <w:sz w:val="20"/>
        </w:rPr>
        <w:t xml:space="preserve">                                        </w:t>
      </w:r>
      <w:r w:rsidR="00540F35">
        <w:rPr>
          <w:sz w:val="20"/>
        </w:rPr>
        <w:t>от «___</w:t>
      </w:r>
      <w:proofErr w:type="gramStart"/>
      <w:r w:rsidR="00540F35">
        <w:rPr>
          <w:sz w:val="20"/>
        </w:rPr>
        <w:t>_»_</w:t>
      </w:r>
      <w:proofErr w:type="gramEnd"/>
      <w:r w:rsidR="00540F35">
        <w:rPr>
          <w:sz w:val="20"/>
        </w:rPr>
        <w:t>_________</w:t>
      </w:r>
      <w:r w:rsidR="00B93A34">
        <w:rPr>
          <w:sz w:val="20"/>
        </w:rPr>
        <w:t>20</w:t>
      </w:r>
      <w:r w:rsidR="00EF7571">
        <w:rPr>
          <w:sz w:val="20"/>
        </w:rPr>
        <w:t>2</w:t>
      </w:r>
      <w:r>
        <w:rPr>
          <w:sz w:val="20"/>
        </w:rPr>
        <w:t>6</w:t>
      </w:r>
      <w:r w:rsidR="008C01C2">
        <w:rPr>
          <w:sz w:val="20"/>
        </w:rPr>
        <w:t>г.</w:t>
      </w:r>
    </w:p>
    <w:p w:rsidR="008C01C2" w:rsidRDefault="008C01C2" w:rsidP="007329DB">
      <w:pPr>
        <w:jc w:val="right"/>
        <w:rPr>
          <w:sz w:val="20"/>
        </w:rPr>
      </w:pPr>
    </w:p>
    <w:p w:rsidR="008C01C2" w:rsidRDefault="008C01C2" w:rsidP="007329DB">
      <w:pPr>
        <w:pStyle w:val="1"/>
      </w:pPr>
      <w:r>
        <w:t>ПРАВИЛА ПО ПОДГОТОВКЕ К ОТПРАВКЕ ОТХОДОВ НА УТИЛИЗАЦИЮ</w:t>
      </w:r>
    </w:p>
    <w:p w:rsidR="008C01C2" w:rsidRPr="00602517" w:rsidRDefault="008C01C2" w:rsidP="007329DB"/>
    <w:p w:rsidR="008C01C2" w:rsidRDefault="008C01C2" w:rsidP="007329DB">
      <w:pPr>
        <w:numPr>
          <w:ilvl w:val="0"/>
          <w:numId w:val="7"/>
        </w:numPr>
        <w:jc w:val="center"/>
        <w:rPr>
          <w:b/>
          <w:sz w:val="20"/>
        </w:rPr>
      </w:pPr>
      <w:r>
        <w:rPr>
          <w:b/>
          <w:sz w:val="20"/>
        </w:rPr>
        <w:t>Общие положения</w:t>
      </w:r>
    </w:p>
    <w:p w:rsidR="00C22945" w:rsidRPr="00C22945" w:rsidRDefault="008C01C2" w:rsidP="00C22945">
      <w:pPr>
        <w:rPr>
          <w:sz w:val="20"/>
          <w:szCs w:val="20"/>
        </w:rPr>
      </w:pPr>
      <w:r>
        <w:rPr>
          <w:sz w:val="20"/>
        </w:rPr>
        <w:t xml:space="preserve">1.1. Настоящие Правила разработаны на основе технологической инструкции участка по эксплуатации мусоросжигательной печи ФБУН ГНЦ ВБ «Вектор» Роспотребнадзора и Санитарных правил и норм </w:t>
      </w:r>
      <w:proofErr w:type="spellStart"/>
      <w:r>
        <w:rPr>
          <w:sz w:val="20"/>
        </w:rPr>
        <w:t>САНП</w:t>
      </w:r>
      <w:r w:rsidR="00164C5F">
        <w:rPr>
          <w:sz w:val="20"/>
        </w:rPr>
        <w:t>и</w:t>
      </w:r>
      <w:proofErr w:type="spellEnd"/>
      <w:r>
        <w:rPr>
          <w:sz w:val="20"/>
        </w:rPr>
        <w:t xml:space="preserve"> Н № 2.1.</w:t>
      </w:r>
      <w:r w:rsidR="00164C5F">
        <w:rPr>
          <w:sz w:val="20"/>
        </w:rPr>
        <w:t>3684</w:t>
      </w:r>
      <w:r>
        <w:rPr>
          <w:sz w:val="20"/>
        </w:rPr>
        <w:t>-</w:t>
      </w:r>
      <w:r w:rsidR="00164C5F">
        <w:rPr>
          <w:sz w:val="20"/>
        </w:rPr>
        <w:t>21</w:t>
      </w:r>
      <w:r>
        <w:rPr>
          <w:sz w:val="20"/>
        </w:rPr>
        <w:t xml:space="preserve"> </w:t>
      </w:r>
      <w:r w:rsidRPr="00C22945">
        <w:rPr>
          <w:sz w:val="20"/>
          <w:szCs w:val="20"/>
        </w:rPr>
        <w:t>«</w:t>
      </w:r>
      <w:r w:rsidR="00C22945" w:rsidRPr="00C22945">
        <w:rPr>
          <w:sz w:val="20"/>
          <w:szCs w:val="20"/>
        </w:rPr>
        <w:t>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(утв. Проставлением Главного государственного санитарного врача РФ от </w:t>
      </w:r>
      <w:r w:rsidR="007D0C69">
        <w:rPr>
          <w:sz w:val="20"/>
        </w:rPr>
        <w:t>28</w:t>
      </w:r>
      <w:r w:rsidR="00C22945">
        <w:rPr>
          <w:sz w:val="20"/>
        </w:rPr>
        <w:t>.</w:t>
      </w:r>
      <w:r w:rsidR="007D0C69">
        <w:rPr>
          <w:sz w:val="20"/>
        </w:rPr>
        <w:t>01</w:t>
      </w:r>
      <w:r>
        <w:rPr>
          <w:sz w:val="20"/>
        </w:rPr>
        <w:t>.</w:t>
      </w:r>
      <w:r w:rsidR="007D0C69">
        <w:rPr>
          <w:sz w:val="20"/>
        </w:rPr>
        <w:t>2021</w:t>
      </w:r>
      <w:r w:rsidR="007D0C69" w:rsidRPr="00C22945">
        <w:rPr>
          <w:sz w:val="20"/>
        </w:rPr>
        <w:t xml:space="preserve"> </w:t>
      </w:r>
      <w:r w:rsidR="007D0C69">
        <w:rPr>
          <w:sz w:val="20"/>
          <w:lang w:val="en-US"/>
        </w:rPr>
        <w:t>N</w:t>
      </w:r>
      <w:r w:rsidR="007D0C69" w:rsidRPr="00C22945">
        <w:rPr>
          <w:sz w:val="20"/>
        </w:rPr>
        <w:t xml:space="preserve"> 3</w:t>
      </w:r>
      <w:r>
        <w:rPr>
          <w:sz w:val="20"/>
        </w:rPr>
        <w:t>).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1.2. Заказчик обязан из своего штата назначить лиц, ответственных за сбор, сортировку, упаковку, складирование и сдачу отходов на утилизацию.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1.3. В случае отсутствия отходов, невозможности их сдать, либо наличия отходов в количестве, значительно большем, чем заявлено, ответственное лицо Заказчика должно заблаговременно информировать об этом Исполнителя.</w:t>
      </w:r>
    </w:p>
    <w:p w:rsidR="008C01C2" w:rsidRDefault="003F1BBE" w:rsidP="003F1BBE">
      <w:pPr>
        <w:tabs>
          <w:tab w:val="left" w:pos="851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</w:t>
      </w:r>
      <w:r w:rsidR="008C01C2">
        <w:rPr>
          <w:b/>
          <w:sz w:val="20"/>
        </w:rPr>
        <w:t>2. Сортировка и упаковка отходов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2.1. Отправляемые  на утилизацию отходы должны быть тщательно рассортированы. Смешение отходов различных классов опасности между собой не допустимо. Из отправляемых на утилизацию отходов в обязательном порядке должны быть исключены толстостенное стекло, металлические предметы, любые соединения ртути, ядовитые и взрывоопасные вещества.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2.2. Сортировку отходов необходимо производить на следующие виды:</w:t>
      </w:r>
    </w:p>
    <w:p w:rsidR="008C01C2" w:rsidRDefault="008C01C2" w:rsidP="007A77FA">
      <w:pPr>
        <w:numPr>
          <w:ilvl w:val="0"/>
          <w:numId w:val="6"/>
        </w:numPr>
        <w:tabs>
          <w:tab w:val="clear" w:pos="1287"/>
          <w:tab w:val="left" w:pos="851"/>
          <w:tab w:val="num" w:pos="1080"/>
        </w:tabs>
        <w:ind w:left="0" w:firstLine="567"/>
        <w:jc w:val="both"/>
        <w:rPr>
          <w:sz w:val="20"/>
        </w:rPr>
      </w:pPr>
      <w:r>
        <w:rPr>
          <w:sz w:val="20"/>
        </w:rPr>
        <w:t>перевязочные материалы, резиновые перчатки, бумажные, полиэтиленовые салфетки – маркировка «Перевязка»;</w:t>
      </w:r>
    </w:p>
    <w:p w:rsidR="008C01C2" w:rsidRDefault="008C01C2" w:rsidP="007A77FA">
      <w:pPr>
        <w:numPr>
          <w:ilvl w:val="0"/>
          <w:numId w:val="6"/>
        </w:numPr>
        <w:tabs>
          <w:tab w:val="clear" w:pos="1287"/>
          <w:tab w:val="left" w:pos="851"/>
          <w:tab w:val="num" w:pos="1080"/>
        </w:tabs>
        <w:ind w:left="0" w:firstLine="567"/>
        <w:jc w:val="both"/>
        <w:rPr>
          <w:sz w:val="20"/>
        </w:rPr>
      </w:pPr>
      <w:r>
        <w:rPr>
          <w:sz w:val="20"/>
        </w:rPr>
        <w:t>одноразовые шприцы, системы переливания крови, капельницы, прочие инструменты – маркировка «Шприцы»;</w:t>
      </w:r>
    </w:p>
    <w:p w:rsidR="008C01C2" w:rsidRDefault="008C01C2" w:rsidP="007A77FA">
      <w:pPr>
        <w:numPr>
          <w:ilvl w:val="0"/>
          <w:numId w:val="6"/>
        </w:numPr>
        <w:tabs>
          <w:tab w:val="clear" w:pos="1287"/>
          <w:tab w:val="left" w:pos="851"/>
          <w:tab w:val="num" w:pos="1080"/>
        </w:tabs>
        <w:ind w:left="0" w:firstLine="567"/>
        <w:jc w:val="both"/>
        <w:rPr>
          <w:sz w:val="20"/>
        </w:rPr>
      </w:pPr>
      <w:r>
        <w:rPr>
          <w:sz w:val="20"/>
        </w:rPr>
        <w:t>патологоанатомические отходы, органические операционные отходы, биологические отходы вивария – маркировка «</w:t>
      </w:r>
      <w:proofErr w:type="spellStart"/>
      <w:r>
        <w:rPr>
          <w:sz w:val="20"/>
        </w:rPr>
        <w:t>Био</w:t>
      </w:r>
      <w:proofErr w:type="spellEnd"/>
      <w:r>
        <w:rPr>
          <w:sz w:val="20"/>
        </w:rPr>
        <w:t>»;</w:t>
      </w:r>
    </w:p>
    <w:p w:rsidR="008C01C2" w:rsidRDefault="008C01C2" w:rsidP="007A77FA">
      <w:pPr>
        <w:numPr>
          <w:ilvl w:val="0"/>
          <w:numId w:val="6"/>
        </w:numPr>
        <w:tabs>
          <w:tab w:val="clear" w:pos="1287"/>
          <w:tab w:val="left" w:pos="851"/>
          <w:tab w:val="num" w:pos="108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отходы от лекарственных средств и диагностических препаратов, </w:t>
      </w:r>
      <w:proofErr w:type="spellStart"/>
      <w:r>
        <w:rPr>
          <w:sz w:val="20"/>
        </w:rPr>
        <w:t>дезсредства</w:t>
      </w:r>
      <w:proofErr w:type="spellEnd"/>
      <w:r>
        <w:rPr>
          <w:sz w:val="20"/>
        </w:rPr>
        <w:t>, не подлежащие использованию, с истекшим сроком годности, лекарственные средства, пришедшие в негодность, с истекшим сроком годности, – маркировка «</w:t>
      </w:r>
      <w:proofErr w:type="spellStart"/>
      <w:r>
        <w:rPr>
          <w:sz w:val="20"/>
        </w:rPr>
        <w:t>Фарм</w:t>
      </w:r>
      <w:proofErr w:type="spellEnd"/>
      <w:r>
        <w:rPr>
          <w:sz w:val="20"/>
        </w:rPr>
        <w:t xml:space="preserve">». 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2.3. Отходы упаковываются в полиэтиленовые пакеты соответствующего цвета. После заполнения пакета на три четверти весом не более десяти килограмм из него удаляется воздух и осуществляется герметизация. В случае разрыва полиэтиленового пакета отходы должны быть переупакованы. 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2.4. </w:t>
      </w:r>
      <w:r w:rsidRPr="00444A4F">
        <w:rPr>
          <w:b/>
          <w:sz w:val="20"/>
          <w:u w:val="single"/>
        </w:rPr>
        <w:t>Упаковка игл и прочего острого инструментария, прошедшего дезинфекцию, осуществляется</w:t>
      </w:r>
      <w:r>
        <w:rPr>
          <w:sz w:val="20"/>
        </w:rPr>
        <w:t xml:space="preserve"> отдельно от других видов отходов </w:t>
      </w:r>
      <w:r w:rsidRPr="00444A4F">
        <w:rPr>
          <w:b/>
          <w:sz w:val="20"/>
          <w:u w:val="single"/>
        </w:rPr>
        <w:t>в пластиковые контейнеры с плотно закрывающейся крышкой</w:t>
      </w:r>
      <w:r>
        <w:rPr>
          <w:sz w:val="20"/>
        </w:rPr>
        <w:t>. Контейнеры упаковываются в полиэтиленовый пакет, который тщательно завязывается – маркировка «Шприцы».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2.5. Жидкие органические отходы, образующиеся в операционных, лабораториях, микробиологические культуры и штаммы, вакцины, </w:t>
      </w:r>
      <w:proofErr w:type="spellStart"/>
      <w:r>
        <w:rPr>
          <w:sz w:val="20"/>
        </w:rPr>
        <w:t>вирусологически</w:t>
      </w:r>
      <w:proofErr w:type="spellEnd"/>
      <w:r>
        <w:rPr>
          <w:sz w:val="20"/>
        </w:rPr>
        <w:t xml:space="preserve"> опасный материал после дезинфекции собираются в пластиковые контейнеры с плотно закрывающейся крышкой. Контейнеры упаковываются в полиэтиленовые пакеты, которые тщательно завязывается.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2.6. Все порванные мешки упаковываются отдельно – маркировка «Тара».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2.7. Вес одной упаковки с отходами не должен превышать 10 (десять) килограмм.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2.8. Каждая упаковка с отходами обязательно маркируется Заказчиком. Маркировка наносится синим или черным маркером на бирку мешка и должна содержать: вид отходов, дату передачи их Исполнителю, наименование Заказчика, подпись ответственного лица от Заказчика.</w:t>
      </w:r>
    </w:p>
    <w:p w:rsidR="008C01C2" w:rsidRDefault="008C01C2" w:rsidP="007A77FA">
      <w:p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2.9. Каждый мешок опечатывается Заказчиком собственной печатью и пломбой.</w:t>
      </w:r>
    </w:p>
    <w:p w:rsidR="008C01C2" w:rsidRPr="00602517" w:rsidRDefault="003F1BBE" w:rsidP="003F1BBE">
      <w:pPr>
        <w:tabs>
          <w:tab w:val="left" w:pos="851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</w:t>
      </w:r>
      <w:r w:rsidR="008C01C2">
        <w:rPr>
          <w:b/>
          <w:sz w:val="20"/>
        </w:rPr>
        <w:t>3. Хранение и отправка грузов</w:t>
      </w:r>
    </w:p>
    <w:p w:rsidR="008C01C2" w:rsidRPr="00D6597D" w:rsidRDefault="008C01C2" w:rsidP="007A77FA">
      <w:pPr>
        <w:tabs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3.1. При сдаче отходов Исполнителю на территории Исполнителя  все упаковки с отходами подлежат взвешиванию, которое производится </w:t>
      </w:r>
      <w:r w:rsidRPr="00D6597D">
        <w:rPr>
          <w:sz w:val="20"/>
          <w:szCs w:val="20"/>
        </w:rPr>
        <w:t>совместно представит</w:t>
      </w:r>
      <w:r>
        <w:rPr>
          <w:sz w:val="20"/>
          <w:szCs w:val="20"/>
        </w:rPr>
        <w:t>елями Заказчика и Исполнителя. После отгрузки</w:t>
      </w:r>
      <w:r w:rsidRPr="00D6597D">
        <w:rPr>
          <w:sz w:val="20"/>
          <w:szCs w:val="20"/>
        </w:rPr>
        <w:t xml:space="preserve"> отходов стороны подписывают акт приема передачи отходов, в котором указывается количество переданных на утилизацию упаковок с отходами, видами отходов, их общем ве</w:t>
      </w:r>
      <w:r>
        <w:rPr>
          <w:sz w:val="20"/>
          <w:szCs w:val="20"/>
        </w:rPr>
        <w:t>се. Акт подписывается уполномоченными лицами Заказчика и Исполнителя, скрепляе</w:t>
      </w:r>
      <w:r w:rsidRPr="00D6597D">
        <w:rPr>
          <w:sz w:val="20"/>
          <w:szCs w:val="20"/>
        </w:rPr>
        <w:t>тся печатями организаций Заказчика и Исполнителя и подтв</w:t>
      </w:r>
      <w:r>
        <w:rPr>
          <w:sz w:val="20"/>
          <w:szCs w:val="20"/>
        </w:rPr>
        <w:t>ерждае</w:t>
      </w:r>
      <w:r w:rsidRPr="00D6597D">
        <w:rPr>
          <w:sz w:val="20"/>
          <w:szCs w:val="20"/>
        </w:rPr>
        <w:t>т объем услуг, оказанных Исполнителем Заказчику по утилизации отходов в рамках настоящего договора.</w:t>
      </w:r>
    </w:p>
    <w:p w:rsidR="008C01C2" w:rsidRDefault="008C01C2" w:rsidP="007A77FA">
      <w:pPr>
        <w:ind w:firstLine="567"/>
        <w:jc w:val="center"/>
        <w:rPr>
          <w:b/>
          <w:sz w:val="20"/>
          <w:szCs w:val="20"/>
        </w:rPr>
      </w:pPr>
    </w:p>
    <w:p w:rsidR="008C01C2" w:rsidRPr="00D6597D" w:rsidRDefault="008C01C2" w:rsidP="007A77FA">
      <w:pPr>
        <w:ind w:firstLine="567"/>
        <w:jc w:val="center"/>
        <w:rPr>
          <w:b/>
          <w:sz w:val="20"/>
          <w:szCs w:val="20"/>
        </w:rPr>
      </w:pPr>
      <w:r w:rsidRPr="00D6597D">
        <w:rPr>
          <w:b/>
          <w:sz w:val="20"/>
          <w:szCs w:val="20"/>
        </w:rPr>
        <w:t>4. Прочие положения</w:t>
      </w:r>
    </w:p>
    <w:p w:rsidR="008C01C2" w:rsidRDefault="008C01C2" w:rsidP="007A77FA">
      <w:pPr>
        <w:ind w:firstLine="567"/>
        <w:jc w:val="both"/>
        <w:rPr>
          <w:sz w:val="20"/>
        </w:rPr>
      </w:pPr>
      <w:r>
        <w:rPr>
          <w:sz w:val="20"/>
        </w:rPr>
        <w:t>4.1. Настоящее приложение является неотъемлемой частью договора №</w:t>
      </w:r>
      <w:r w:rsidR="00540F35">
        <w:rPr>
          <w:sz w:val="20"/>
        </w:rPr>
        <w:t xml:space="preserve"> ___________ от ___________ </w:t>
      </w:r>
      <w:r>
        <w:rPr>
          <w:sz w:val="20"/>
        </w:rPr>
        <w:t xml:space="preserve"> г.</w:t>
      </w:r>
    </w:p>
    <w:p w:rsidR="008C01C2" w:rsidRDefault="008C01C2" w:rsidP="007A77FA">
      <w:pPr>
        <w:ind w:firstLine="567"/>
        <w:jc w:val="both"/>
        <w:rPr>
          <w:sz w:val="20"/>
        </w:rPr>
      </w:pPr>
    </w:p>
    <w:p w:rsidR="008C01C2" w:rsidRDefault="008C01C2" w:rsidP="007A77FA">
      <w:pPr>
        <w:ind w:firstLine="567"/>
        <w:jc w:val="both"/>
        <w:rPr>
          <w:b/>
          <w:sz w:val="20"/>
        </w:rPr>
      </w:pPr>
      <w:r w:rsidRPr="00E64E3B">
        <w:rPr>
          <w:b/>
          <w:sz w:val="20"/>
        </w:rPr>
        <w:t xml:space="preserve">Заказчик:                                                                                           </w:t>
      </w:r>
      <w:r>
        <w:rPr>
          <w:b/>
          <w:sz w:val="20"/>
        </w:rPr>
        <w:t>Исполнитель:</w:t>
      </w:r>
    </w:p>
    <w:p w:rsidR="008C01C2" w:rsidRDefault="008C01C2" w:rsidP="007329DB">
      <w:pPr>
        <w:jc w:val="both"/>
        <w:rPr>
          <w:sz w:val="20"/>
        </w:rPr>
      </w:pPr>
    </w:p>
    <w:p w:rsidR="008C01C2" w:rsidRDefault="008C01C2" w:rsidP="007329DB">
      <w:pPr>
        <w:jc w:val="both"/>
        <w:rPr>
          <w:sz w:val="20"/>
        </w:rPr>
      </w:pPr>
      <w:r>
        <w:rPr>
          <w:sz w:val="20"/>
        </w:rPr>
        <w:t xml:space="preserve">           __________________ /</w:t>
      </w:r>
      <w:r>
        <w:rPr>
          <w:color w:val="000000"/>
          <w:sz w:val="20"/>
          <w:szCs w:val="20"/>
        </w:rPr>
        <w:t xml:space="preserve">                          </w:t>
      </w:r>
      <w:r w:rsidRPr="00486824">
        <w:rPr>
          <w:sz w:val="20"/>
          <w:szCs w:val="20"/>
        </w:rPr>
        <w:t>/</w:t>
      </w:r>
      <w:r>
        <w:rPr>
          <w:sz w:val="20"/>
        </w:rPr>
        <w:t xml:space="preserve">                                      __________________ /</w:t>
      </w:r>
      <w:proofErr w:type="spellStart"/>
      <w:r w:rsidR="000B341C">
        <w:rPr>
          <w:sz w:val="20"/>
        </w:rPr>
        <w:t>К.Е.Ставский</w:t>
      </w:r>
      <w:proofErr w:type="spellEnd"/>
      <w:r>
        <w:rPr>
          <w:sz w:val="20"/>
        </w:rPr>
        <w:t>/</w:t>
      </w:r>
    </w:p>
    <w:p w:rsidR="008C01C2" w:rsidRDefault="008C01C2" w:rsidP="007329DB">
      <w:pPr>
        <w:jc w:val="both"/>
        <w:rPr>
          <w:sz w:val="20"/>
        </w:rPr>
      </w:pPr>
      <w:r>
        <w:rPr>
          <w:sz w:val="20"/>
        </w:rPr>
        <w:t xml:space="preserve">         </w:t>
      </w:r>
      <w:r w:rsidR="00C130E4">
        <w:rPr>
          <w:sz w:val="20"/>
        </w:rPr>
        <w:t xml:space="preserve">         </w:t>
      </w:r>
      <w:r>
        <w:rPr>
          <w:sz w:val="20"/>
        </w:rPr>
        <w:t xml:space="preserve">М.П.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М.П.</w:t>
      </w:r>
    </w:p>
    <w:p w:rsidR="008C01C2" w:rsidRDefault="008C01C2" w:rsidP="007329DB">
      <w:pPr>
        <w:jc w:val="both"/>
        <w:rPr>
          <w:sz w:val="20"/>
        </w:rPr>
      </w:pPr>
    </w:p>
    <w:p w:rsidR="008C01C2" w:rsidRPr="00D50A43" w:rsidRDefault="008C01C2" w:rsidP="001E06B3">
      <w:pPr>
        <w:widowControl w:val="0"/>
        <w:tabs>
          <w:tab w:val="left" w:pos="651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8C01C2" w:rsidRPr="00D50A43" w:rsidSect="008F104B">
      <w:headerReference w:type="default" r:id="rId8"/>
      <w:footerReference w:type="default" r:id="rId9"/>
      <w:pgSz w:w="11906" w:h="16838"/>
      <w:pgMar w:top="60" w:right="386" w:bottom="719" w:left="720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B4" w:rsidRDefault="008E49B4" w:rsidP="007329DB">
      <w:r>
        <w:separator/>
      </w:r>
    </w:p>
  </w:endnote>
  <w:endnote w:type="continuationSeparator" w:id="0">
    <w:p w:rsidR="008E49B4" w:rsidRDefault="008E49B4" w:rsidP="0073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1C2" w:rsidRPr="004B0E60" w:rsidRDefault="008C01C2" w:rsidP="007329DB">
    <w:pPr>
      <w:pStyle w:val="ad"/>
      <w:jc w:val="right"/>
      <w:rPr>
        <w:sz w:val="16"/>
        <w:szCs w:val="16"/>
      </w:rPr>
    </w:pPr>
    <w:r w:rsidRPr="004B0E60">
      <w:rPr>
        <w:sz w:val="16"/>
        <w:szCs w:val="16"/>
      </w:rPr>
      <w:t xml:space="preserve">ФБУН ГНЦ ВБ </w:t>
    </w:r>
    <w:r>
      <w:rPr>
        <w:sz w:val="16"/>
        <w:szCs w:val="16"/>
      </w:rPr>
      <w:t>«</w:t>
    </w:r>
    <w:r w:rsidRPr="004B0E60">
      <w:rPr>
        <w:sz w:val="16"/>
        <w:szCs w:val="16"/>
      </w:rPr>
      <w:t>Вектор</w:t>
    </w:r>
    <w:r>
      <w:rPr>
        <w:sz w:val="16"/>
        <w:szCs w:val="16"/>
      </w:rPr>
      <w:t>» Роспотребнадзора</w:t>
    </w:r>
  </w:p>
  <w:p w:rsidR="008C01C2" w:rsidRPr="007329DB" w:rsidRDefault="008C01C2" w:rsidP="007329DB">
    <w:pPr>
      <w:pStyle w:val="ad"/>
      <w:jc w:val="right"/>
      <w:rPr>
        <w:sz w:val="16"/>
        <w:szCs w:val="16"/>
      </w:rPr>
    </w:pPr>
    <w:r w:rsidRPr="004B0E60">
      <w:rPr>
        <w:sz w:val="16"/>
        <w:szCs w:val="16"/>
      </w:rPr>
      <w:t xml:space="preserve">Страница </w:t>
    </w:r>
    <w:r w:rsidR="00996A13" w:rsidRPr="004B0E60">
      <w:rPr>
        <w:b/>
        <w:sz w:val="16"/>
        <w:szCs w:val="16"/>
      </w:rPr>
      <w:fldChar w:fldCharType="begin"/>
    </w:r>
    <w:r w:rsidRPr="004B0E60">
      <w:rPr>
        <w:b/>
        <w:sz w:val="16"/>
        <w:szCs w:val="16"/>
      </w:rPr>
      <w:instrText>PAGE</w:instrText>
    </w:r>
    <w:r w:rsidR="00996A13" w:rsidRPr="004B0E60">
      <w:rPr>
        <w:b/>
        <w:sz w:val="16"/>
        <w:szCs w:val="16"/>
      </w:rPr>
      <w:fldChar w:fldCharType="separate"/>
    </w:r>
    <w:r w:rsidR="005E7532">
      <w:rPr>
        <w:b/>
        <w:noProof/>
        <w:sz w:val="16"/>
        <w:szCs w:val="16"/>
      </w:rPr>
      <w:t>2</w:t>
    </w:r>
    <w:r w:rsidR="00996A13" w:rsidRPr="004B0E60">
      <w:rPr>
        <w:b/>
        <w:sz w:val="16"/>
        <w:szCs w:val="16"/>
      </w:rPr>
      <w:fldChar w:fldCharType="end"/>
    </w:r>
    <w:r w:rsidRPr="004B0E60">
      <w:rPr>
        <w:sz w:val="16"/>
        <w:szCs w:val="16"/>
      </w:rPr>
      <w:t xml:space="preserve"> из </w:t>
    </w:r>
    <w:r w:rsidR="00C428BC">
      <w:rPr>
        <w:b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B4" w:rsidRDefault="008E49B4" w:rsidP="007329DB">
      <w:r>
        <w:separator/>
      </w:r>
    </w:p>
  </w:footnote>
  <w:footnote w:type="continuationSeparator" w:id="0">
    <w:p w:rsidR="008E49B4" w:rsidRDefault="008E49B4" w:rsidP="0073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1C2" w:rsidRDefault="008C01C2" w:rsidP="007329DB">
    <w:pPr>
      <w:pStyle w:val="ab"/>
      <w:tabs>
        <w:tab w:val="clear" w:pos="4677"/>
        <w:tab w:val="clear" w:pos="9355"/>
        <w:tab w:val="left" w:pos="48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D41F1"/>
    <w:multiLevelType w:val="hybridMultilevel"/>
    <w:tmpl w:val="862E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9F17BD"/>
    <w:multiLevelType w:val="hybridMultilevel"/>
    <w:tmpl w:val="E9C4C2CA"/>
    <w:lvl w:ilvl="0" w:tplc="82602C52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F16CF"/>
    <w:multiLevelType w:val="hybridMultilevel"/>
    <w:tmpl w:val="70784408"/>
    <w:lvl w:ilvl="0" w:tplc="20B07790">
      <w:start w:val="1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cs="Times New Roman" w:hint="default"/>
      </w:rPr>
    </w:lvl>
  </w:abstractNum>
  <w:abstractNum w:abstractNumId="4" w15:restartNumberingAfterBreak="0">
    <w:nsid w:val="637960AD"/>
    <w:multiLevelType w:val="hybridMultilevel"/>
    <w:tmpl w:val="2CF62D0E"/>
    <w:lvl w:ilvl="0" w:tplc="0A826E98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495C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384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8E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C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0CB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EA7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4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3C1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75B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9E66C7E"/>
    <w:multiLevelType w:val="multilevel"/>
    <w:tmpl w:val="93FCD6AE"/>
    <w:lvl w:ilvl="0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A"/>
    <w:rsid w:val="0000029F"/>
    <w:rsid w:val="00000F09"/>
    <w:rsid w:val="000055B3"/>
    <w:rsid w:val="00011A5B"/>
    <w:rsid w:val="0002315F"/>
    <w:rsid w:val="000343B5"/>
    <w:rsid w:val="000404BD"/>
    <w:rsid w:val="000526F1"/>
    <w:rsid w:val="00056CFB"/>
    <w:rsid w:val="00060231"/>
    <w:rsid w:val="000607ED"/>
    <w:rsid w:val="0006726E"/>
    <w:rsid w:val="000746AE"/>
    <w:rsid w:val="000804BC"/>
    <w:rsid w:val="000844F0"/>
    <w:rsid w:val="000B341C"/>
    <w:rsid w:val="000B72D5"/>
    <w:rsid w:val="000C457A"/>
    <w:rsid w:val="000C6848"/>
    <w:rsid w:val="000E6A8E"/>
    <w:rsid w:val="000F0E2E"/>
    <w:rsid w:val="000F45D9"/>
    <w:rsid w:val="00100B72"/>
    <w:rsid w:val="001464C4"/>
    <w:rsid w:val="00154105"/>
    <w:rsid w:val="00164C5F"/>
    <w:rsid w:val="001655F1"/>
    <w:rsid w:val="00166527"/>
    <w:rsid w:val="00177EBD"/>
    <w:rsid w:val="0019315E"/>
    <w:rsid w:val="001B24E0"/>
    <w:rsid w:val="001C158C"/>
    <w:rsid w:val="001D1BB0"/>
    <w:rsid w:val="001E06B3"/>
    <w:rsid w:val="001E5BD9"/>
    <w:rsid w:val="001F0823"/>
    <w:rsid w:val="00213A50"/>
    <w:rsid w:val="00214128"/>
    <w:rsid w:val="0022035A"/>
    <w:rsid w:val="002265AA"/>
    <w:rsid w:val="00250EE6"/>
    <w:rsid w:val="0026230B"/>
    <w:rsid w:val="00272595"/>
    <w:rsid w:val="0027377B"/>
    <w:rsid w:val="002869DF"/>
    <w:rsid w:val="002A4BF7"/>
    <w:rsid w:val="002A5BFD"/>
    <w:rsid w:val="002B02B0"/>
    <w:rsid w:val="002B4E17"/>
    <w:rsid w:val="002C0538"/>
    <w:rsid w:val="002C2BDB"/>
    <w:rsid w:val="002D7072"/>
    <w:rsid w:val="002E0AC4"/>
    <w:rsid w:val="002E1AF7"/>
    <w:rsid w:val="002E33C8"/>
    <w:rsid w:val="00304896"/>
    <w:rsid w:val="00307048"/>
    <w:rsid w:val="003076BE"/>
    <w:rsid w:val="00310507"/>
    <w:rsid w:val="003123AE"/>
    <w:rsid w:val="00322407"/>
    <w:rsid w:val="003403A9"/>
    <w:rsid w:val="00377EE3"/>
    <w:rsid w:val="0038333F"/>
    <w:rsid w:val="0039114E"/>
    <w:rsid w:val="003B125C"/>
    <w:rsid w:val="003B5A0F"/>
    <w:rsid w:val="003B7743"/>
    <w:rsid w:val="003C041B"/>
    <w:rsid w:val="003C4233"/>
    <w:rsid w:val="003C790A"/>
    <w:rsid w:val="003E28BA"/>
    <w:rsid w:val="003E3126"/>
    <w:rsid w:val="003F1BBE"/>
    <w:rsid w:val="003F7FDC"/>
    <w:rsid w:val="00410E57"/>
    <w:rsid w:val="00411D54"/>
    <w:rsid w:val="004214D1"/>
    <w:rsid w:val="00437190"/>
    <w:rsid w:val="00444A4F"/>
    <w:rsid w:val="00454540"/>
    <w:rsid w:val="00472D6B"/>
    <w:rsid w:val="00486824"/>
    <w:rsid w:val="004A2B54"/>
    <w:rsid w:val="004B00BC"/>
    <w:rsid w:val="004B0E60"/>
    <w:rsid w:val="004B181C"/>
    <w:rsid w:val="004C60FD"/>
    <w:rsid w:val="004D4087"/>
    <w:rsid w:val="004F7BCC"/>
    <w:rsid w:val="00501FA3"/>
    <w:rsid w:val="00503723"/>
    <w:rsid w:val="0051660C"/>
    <w:rsid w:val="00540F35"/>
    <w:rsid w:val="00562A48"/>
    <w:rsid w:val="00567506"/>
    <w:rsid w:val="00575BF9"/>
    <w:rsid w:val="00576E1B"/>
    <w:rsid w:val="0058557B"/>
    <w:rsid w:val="00586312"/>
    <w:rsid w:val="005B482E"/>
    <w:rsid w:val="005B5F30"/>
    <w:rsid w:val="005D073D"/>
    <w:rsid w:val="005E7532"/>
    <w:rsid w:val="005F2393"/>
    <w:rsid w:val="005F2819"/>
    <w:rsid w:val="005F39F0"/>
    <w:rsid w:val="005F45B8"/>
    <w:rsid w:val="00601971"/>
    <w:rsid w:val="00602517"/>
    <w:rsid w:val="00603C47"/>
    <w:rsid w:val="00604465"/>
    <w:rsid w:val="00605C12"/>
    <w:rsid w:val="0061046A"/>
    <w:rsid w:val="00621DF4"/>
    <w:rsid w:val="006255D0"/>
    <w:rsid w:val="006274AA"/>
    <w:rsid w:val="006467DE"/>
    <w:rsid w:val="006568BF"/>
    <w:rsid w:val="00657438"/>
    <w:rsid w:val="006709F5"/>
    <w:rsid w:val="0067792F"/>
    <w:rsid w:val="00677EED"/>
    <w:rsid w:val="00692653"/>
    <w:rsid w:val="00694408"/>
    <w:rsid w:val="006B613A"/>
    <w:rsid w:val="006C01AF"/>
    <w:rsid w:val="006C137F"/>
    <w:rsid w:val="006C16AA"/>
    <w:rsid w:val="006E5772"/>
    <w:rsid w:val="006E77A1"/>
    <w:rsid w:val="006F0434"/>
    <w:rsid w:val="00703E27"/>
    <w:rsid w:val="00714DBC"/>
    <w:rsid w:val="00715064"/>
    <w:rsid w:val="00731484"/>
    <w:rsid w:val="007329DB"/>
    <w:rsid w:val="00740364"/>
    <w:rsid w:val="00744463"/>
    <w:rsid w:val="00746A40"/>
    <w:rsid w:val="007507FF"/>
    <w:rsid w:val="007512CC"/>
    <w:rsid w:val="00752B11"/>
    <w:rsid w:val="00787425"/>
    <w:rsid w:val="007977B7"/>
    <w:rsid w:val="00797ABD"/>
    <w:rsid w:val="007A77FA"/>
    <w:rsid w:val="007C638F"/>
    <w:rsid w:val="007D0C69"/>
    <w:rsid w:val="007D2A15"/>
    <w:rsid w:val="007D5706"/>
    <w:rsid w:val="007E18B0"/>
    <w:rsid w:val="007E2449"/>
    <w:rsid w:val="007E7968"/>
    <w:rsid w:val="007F2C32"/>
    <w:rsid w:val="007F7052"/>
    <w:rsid w:val="008102D6"/>
    <w:rsid w:val="00811F72"/>
    <w:rsid w:val="00816A1A"/>
    <w:rsid w:val="008268AD"/>
    <w:rsid w:val="0083247A"/>
    <w:rsid w:val="00844F09"/>
    <w:rsid w:val="00845F2D"/>
    <w:rsid w:val="00850646"/>
    <w:rsid w:val="00860729"/>
    <w:rsid w:val="00866BBB"/>
    <w:rsid w:val="00873E51"/>
    <w:rsid w:val="00876DCB"/>
    <w:rsid w:val="00885C9E"/>
    <w:rsid w:val="00890363"/>
    <w:rsid w:val="00894DF6"/>
    <w:rsid w:val="008A4D07"/>
    <w:rsid w:val="008B1928"/>
    <w:rsid w:val="008C01C2"/>
    <w:rsid w:val="008C047A"/>
    <w:rsid w:val="008C147C"/>
    <w:rsid w:val="008E49B4"/>
    <w:rsid w:val="008E51A1"/>
    <w:rsid w:val="008F104B"/>
    <w:rsid w:val="008F2476"/>
    <w:rsid w:val="008F3A68"/>
    <w:rsid w:val="008F7C89"/>
    <w:rsid w:val="008F7D9D"/>
    <w:rsid w:val="00916EFB"/>
    <w:rsid w:val="009174B0"/>
    <w:rsid w:val="00931846"/>
    <w:rsid w:val="009321B0"/>
    <w:rsid w:val="009426F7"/>
    <w:rsid w:val="00945A28"/>
    <w:rsid w:val="009603D1"/>
    <w:rsid w:val="00961F44"/>
    <w:rsid w:val="00962258"/>
    <w:rsid w:val="00965961"/>
    <w:rsid w:val="009735E0"/>
    <w:rsid w:val="00976AF6"/>
    <w:rsid w:val="00983968"/>
    <w:rsid w:val="0098450B"/>
    <w:rsid w:val="00985EDC"/>
    <w:rsid w:val="00991372"/>
    <w:rsid w:val="00995BCB"/>
    <w:rsid w:val="00996A13"/>
    <w:rsid w:val="009A2DA7"/>
    <w:rsid w:val="009B465D"/>
    <w:rsid w:val="009D3032"/>
    <w:rsid w:val="009D449D"/>
    <w:rsid w:val="00A11600"/>
    <w:rsid w:val="00A128B1"/>
    <w:rsid w:val="00A13377"/>
    <w:rsid w:val="00A23EDC"/>
    <w:rsid w:val="00A52C8C"/>
    <w:rsid w:val="00A57000"/>
    <w:rsid w:val="00A86763"/>
    <w:rsid w:val="00A96BB3"/>
    <w:rsid w:val="00AA2413"/>
    <w:rsid w:val="00AB04E4"/>
    <w:rsid w:val="00AB349F"/>
    <w:rsid w:val="00AC0CE3"/>
    <w:rsid w:val="00AD549E"/>
    <w:rsid w:val="00AF3F9C"/>
    <w:rsid w:val="00B07954"/>
    <w:rsid w:val="00B130BE"/>
    <w:rsid w:val="00B168DB"/>
    <w:rsid w:val="00B370A8"/>
    <w:rsid w:val="00B77281"/>
    <w:rsid w:val="00B83072"/>
    <w:rsid w:val="00B8340F"/>
    <w:rsid w:val="00B93A34"/>
    <w:rsid w:val="00BA16B8"/>
    <w:rsid w:val="00BB21A7"/>
    <w:rsid w:val="00BB4D2E"/>
    <w:rsid w:val="00BD4B0C"/>
    <w:rsid w:val="00BD5B36"/>
    <w:rsid w:val="00BF15BA"/>
    <w:rsid w:val="00BF34A9"/>
    <w:rsid w:val="00C076EB"/>
    <w:rsid w:val="00C10600"/>
    <w:rsid w:val="00C1309D"/>
    <w:rsid w:val="00C130E4"/>
    <w:rsid w:val="00C22945"/>
    <w:rsid w:val="00C27AD1"/>
    <w:rsid w:val="00C40764"/>
    <w:rsid w:val="00C428BC"/>
    <w:rsid w:val="00C43780"/>
    <w:rsid w:val="00C44B85"/>
    <w:rsid w:val="00C50D48"/>
    <w:rsid w:val="00C519E8"/>
    <w:rsid w:val="00C64C14"/>
    <w:rsid w:val="00C67779"/>
    <w:rsid w:val="00C85088"/>
    <w:rsid w:val="00C86248"/>
    <w:rsid w:val="00CA3C74"/>
    <w:rsid w:val="00CD2141"/>
    <w:rsid w:val="00CE2A97"/>
    <w:rsid w:val="00CF5C10"/>
    <w:rsid w:val="00CF5C36"/>
    <w:rsid w:val="00D03168"/>
    <w:rsid w:val="00D22296"/>
    <w:rsid w:val="00D27B83"/>
    <w:rsid w:val="00D3296F"/>
    <w:rsid w:val="00D36B62"/>
    <w:rsid w:val="00D4542C"/>
    <w:rsid w:val="00D50A43"/>
    <w:rsid w:val="00D634F5"/>
    <w:rsid w:val="00D6597D"/>
    <w:rsid w:val="00D80CD7"/>
    <w:rsid w:val="00D90518"/>
    <w:rsid w:val="00D90726"/>
    <w:rsid w:val="00D91F53"/>
    <w:rsid w:val="00D97A07"/>
    <w:rsid w:val="00DA50F6"/>
    <w:rsid w:val="00DB7F29"/>
    <w:rsid w:val="00DC6AAA"/>
    <w:rsid w:val="00DE6F98"/>
    <w:rsid w:val="00DE73C0"/>
    <w:rsid w:val="00DF5302"/>
    <w:rsid w:val="00E064E9"/>
    <w:rsid w:val="00E07342"/>
    <w:rsid w:val="00E12F2B"/>
    <w:rsid w:val="00E1344D"/>
    <w:rsid w:val="00E36E4C"/>
    <w:rsid w:val="00E44E86"/>
    <w:rsid w:val="00E469B0"/>
    <w:rsid w:val="00E509D1"/>
    <w:rsid w:val="00E56D5D"/>
    <w:rsid w:val="00E64E3B"/>
    <w:rsid w:val="00E654C0"/>
    <w:rsid w:val="00E709CF"/>
    <w:rsid w:val="00E726A0"/>
    <w:rsid w:val="00E73421"/>
    <w:rsid w:val="00E805DA"/>
    <w:rsid w:val="00EA2B44"/>
    <w:rsid w:val="00EA562F"/>
    <w:rsid w:val="00EB0A0B"/>
    <w:rsid w:val="00EB1293"/>
    <w:rsid w:val="00EB1F6E"/>
    <w:rsid w:val="00EC1286"/>
    <w:rsid w:val="00ED5A9C"/>
    <w:rsid w:val="00EE0B32"/>
    <w:rsid w:val="00EE1107"/>
    <w:rsid w:val="00EE21D2"/>
    <w:rsid w:val="00EF0A73"/>
    <w:rsid w:val="00EF1FFF"/>
    <w:rsid w:val="00EF7571"/>
    <w:rsid w:val="00F01ED5"/>
    <w:rsid w:val="00F15D9D"/>
    <w:rsid w:val="00F43590"/>
    <w:rsid w:val="00F56AD6"/>
    <w:rsid w:val="00F57C70"/>
    <w:rsid w:val="00F64C7B"/>
    <w:rsid w:val="00F673EC"/>
    <w:rsid w:val="00F8433F"/>
    <w:rsid w:val="00F96A40"/>
    <w:rsid w:val="00FB065F"/>
    <w:rsid w:val="00FD021D"/>
    <w:rsid w:val="00FD3142"/>
    <w:rsid w:val="00FD3C81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02143A"/>
  <w15:docId w15:val="{730BBE52-938D-4DBF-9397-9CAF0E75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05D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29DB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29DB"/>
    <w:rPr>
      <w:b/>
      <w:sz w:val="24"/>
    </w:rPr>
  </w:style>
  <w:style w:type="paragraph" w:customStyle="1" w:styleId="ConsPlusNormal">
    <w:name w:val="ConsPlusNormal"/>
    <w:rsid w:val="007F70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4214D1"/>
    <w:pPr>
      <w:spacing w:before="120"/>
      <w:jc w:val="both"/>
    </w:pPr>
    <w:rPr>
      <w:rFonts w:ascii="Arial" w:hAnsi="Arial"/>
      <w:color w:val="0000FF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2AB8"/>
    <w:rPr>
      <w:sz w:val="24"/>
      <w:szCs w:val="24"/>
    </w:rPr>
  </w:style>
  <w:style w:type="paragraph" w:styleId="a3">
    <w:name w:val="Body Text"/>
    <w:basedOn w:val="a"/>
    <w:link w:val="a4"/>
    <w:uiPriority w:val="99"/>
    <w:rsid w:val="003C423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AB8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94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AB8"/>
    <w:rPr>
      <w:sz w:val="0"/>
      <w:szCs w:val="0"/>
    </w:rPr>
  </w:style>
  <w:style w:type="paragraph" w:styleId="21">
    <w:name w:val="Body Text Indent 2"/>
    <w:basedOn w:val="a"/>
    <w:link w:val="22"/>
    <w:uiPriority w:val="99"/>
    <w:rsid w:val="00961F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AB8"/>
    <w:rPr>
      <w:sz w:val="24"/>
      <w:szCs w:val="24"/>
    </w:rPr>
  </w:style>
  <w:style w:type="character" w:customStyle="1" w:styleId="a7">
    <w:name w:val="Текст Знак"/>
    <w:link w:val="a8"/>
    <w:semiHidden/>
    <w:locked/>
    <w:rsid w:val="00916EFB"/>
    <w:rPr>
      <w:rFonts w:ascii="Consolas" w:eastAsia="Times New Roman" w:hAnsi="Consolas"/>
      <w:sz w:val="21"/>
      <w:lang w:val="ru-RU" w:eastAsia="en-US"/>
    </w:rPr>
  </w:style>
  <w:style w:type="paragraph" w:styleId="a8">
    <w:name w:val="Plain Text"/>
    <w:basedOn w:val="a"/>
    <w:link w:val="a7"/>
    <w:semiHidden/>
    <w:rsid w:val="00916EFB"/>
    <w:rPr>
      <w:rFonts w:ascii="Consolas" w:hAnsi="Consolas"/>
      <w:sz w:val="21"/>
      <w:szCs w:val="20"/>
      <w:lang w:eastAsia="en-US"/>
    </w:rPr>
  </w:style>
  <w:style w:type="character" w:customStyle="1" w:styleId="PlainTextChar1">
    <w:name w:val="Plain Text Char1"/>
    <w:basedOn w:val="a0"/>
    <w:uiPriority w:val="99"/>
    <w:semiHidden/>
    <w:rsid w:val="00552AB8"/>
    <w:rPr>
      <w:rFonts w:ascii="Courier New" w:hAnsi="Courier New" w:cs="Courier New"/>
    </w:rPr>
  </w:style>
  <w:style w:type="table" w:styleId="a9">
    <w:name w:val="Table Grid"/>
    <w:basedOn w:val="a1"/>
    <w:uiPriority w:val="59"/>
    <w:rsid w:val="0073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Контракт-пункт"/>
    <w:basedOn w:val="a"/>
    <w:rsid w:val="007329DB"/>
    <w:pPr>
      <w:numPr>
        <w:ilvl w:val="1"/>
        <w:numId w:val="3"/>
      </w:numPr>
      <w:jc w:val="both"/>
    </w:pPr>
  </w:style>
  <w:style w:type="paragraph" w:customStyle="1" w:styleId="-0">
    <w:name w:val="Контракт-подпункт"/>
    <w:basedOn w:val="a"/>
    <w:rsid w:val="007329DB"/>
    <w:pPr>
      <w:numPr>
        <w:ilvl w:val="2"/>
        <w:numId w:val="3"/>
      </w:numPr>
      <w:jc w:val="both"/>
    </w:pPr>
  </w:style>
  <w:style w:type="character" w:styleId="aa">
    <w:name w:val="Hyperlink"/>
    <w:basedOn w:val="a0"/>
    <w:uiPriority w:val="99"/>
    <w:rsid w:val="007329DB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7329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329DB"/>
    <w:rPr>
      <w:sz w:val="24"/>
    </w:rPr>
  </w:style>
  <w:style w:type="paragraph" w:styleId="ad">
    <w:name w:val="footer"/>
    <w:basedOn w:val="a"/>
    <w:link w:val="ae"/>
    <w:uiPriority w:val="99"/>
    <w:rsid w:val="007329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329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ctor@vector.ns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3688</Words>
  <Characters>21027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Константа</Company>
  <LinksUpToDate>false</LinksUpToDate>
  <CharactersWithSpaces>24666</CharactersWithSpaces>
  <SharedDoc>false</SharedDoc>
  <HLinks>
    <vt:vector size="6" baseType="variant"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mailto:vector@vector.nsc.ru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Елена</dc:creator>
  <cp:keywords/>
  <dc:description/>
  <cp:lastModifiedBy>Панченко Виктория Константиновна</cp:lastModifiedBy>
  <cp:revision>2</cp:revision>
  <cp:lastPrinted>2022-11-25T07:42:00Z</cp:lastPrinted>
  <dcterms:created xsi:type="dcterms:W3CDTF">2026-04-21T03:15:00Z</dcterms:created>
  <dcterms:modified xsi:type="dcterms:W3CDTF">2026-04-21T03:15:00Z</dcterms:modified>
</cp:coreProperties>
</file>