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82481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14:paraId="66DD331D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34774724"/>
      <w:r w:rsidRPr="009B12EF">
        <w:rPr>
          <w:rFonts w:ascii="Times New Roman" w:hAnsi="Times New Roman" w:cs="Times New Roman"/>
          <w:sz w:val="28"/>
          <w:szCs w:val="28"/>
        </w:rPr>
        <w:t>«Молекулярная биология»</w:t>
      </w:r>
      <w:bookmarkEnd w:id="0"/>
    </w:p>
    <w:p w14:paraId="4EFEDFF6" w14:textId="77777777" w:rsidR="009273EE" w:rsidRPr="00814EEE" w:rsidRDefault="009273EE" w:rsidP="009273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4EEE">
        <w:rPr>
          <w:rFonts w:ascii="Times New Roman" w:hAnsi="Times New Roman" w:cs="Times New Roman"/>
          <w:sz w:val="28"/>
          <w:szCs w:val="28"/>
        </w:rPr>
        <w:t>Цель и задачи дисциплины</w:t>
      </w:r>
    </w:p>
    <w:p w14:paraId="22E2C6F2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образовательной программы аспирантуры обучающийся должен получить знания фундаментальных основ молекулярной биологии, способность изучать </w:t>
      </w:r>
      <w:proofErr w:type="gramStart"/>
      <w:r w:rsidRPr="009B12EF">
        <w:rPr>
          <w:rFonts w:ascii="Times New Roman" w:hAnsi="Times New Roman" w:cs="Times New Roman"/>
          <w:sz w:val="28"/>
          <w:szCs w:val="28"/>
        </w:rPr>
        <w:t>сущности процессов</w:t>
      </w:r>
      <w:proofErr w:type="gramEnd"/>
      <w:r w:rsidRPr="009B12EF">
        <w:rPr>
          <w:rFonts w:ascii="Times New Roman" w:hAnsi="Times New Roman" w:cs="Times New Roman"/>
          <w:sz w:val="28"/>
          <w:szCs w:val="28"/>
        </w:rPr>
        <w:t xml:space="preserve"> протекающих в живой клетке и использовать приобретенные знания и навыки для решения задач молекулярной биологии, генетической инженерии и биотехнологии.</w:t>
      </w:r>
    </w:p>
    <w:p w14:paraId="70F6FEF0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2. Место </w:t>
      </w:r>
      <w:proofErr w:type="gramStart"/>
      <w:r w:rsidRPr="009B12EF">
        <w:rPr>
          <w:rFonts w:ascii="Times New Roman" w:hAnsi="Times New Roman" w:cs="Times New Roman"/>
          <w:sz w:val="28"/>
          <w:szCs w:val="28"/>
        </w:rPr>
        <w:t>дисциплины  в</w:t>
      </w:r>
      <w:proofErr w:type="gramEnd"/>
      <w:r w:rsidRPr="009B12EF">
        <w:rPr>
          <w:rFonts w:ascii="Times New Roman" w:hAnsi="Times New Roman" w:cs="Times New Roman"/>
          <w:sz w:val="28"/>
          <w:szCs w:val="28"/>
        </w:rPr>
        <w:t xml:space="preserve"> структуре программы аспирантуры</w:t>
      </w:r>
    </w:p>
    <w:p w14:paraId="4E9F32E6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Дисциплина отнесена к обязательным дисциплинам образовательного компонента программы подготовки научных и научно-педагогических кадров в аспирантуре по научной специальности 1.5.3. Молекулярная биология.</w:t>
      </w:r>
    </w:p>
    <w:p w14:paraId="4C70892E" w14:textId="77777777" w:rsidR="009273EE" w:rsidRPr="00C21125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34774725"/>
      <w:r>
        <w:rPr>
          <w:rFonts w:ascii="Times New Roman" w:hAnsi="Times New Roman" w:cs="Times New Roman"/>
          <w:sz w:val="28"/>
          <w:szCs w:val="28"/>
        </w:rPr>
        <w:t>3.</w:t>
      </w:r>
      <w:r w:rsidRPr="00C21125">
        <w:rPr>
          <w:rFonts w:ascii="Times New Roman" w:hAnsi="Times New Roman" w:cs="Times New Roman"/>
          <w:sz w:val="28"/>
          <w:szCs w:val="28"/>
        </w:rPr>
        <w:t>Объем и структура дисциплины:</w:t>
      </w:r>
      <w:bookmarkEnd w:id="1"/>
    </w:p>
    <w:p w14:paraId="144B8B92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 Всего на изучение программы отводится 108 часов, 3 зачетные единицы, включая лекции, самостоятельную работу, подготовку к экзамену и сдачу кандидатского экзамена. В соответствии с учебным планом, занятия проводятся на втором году обучения (в соответствии с индивидуальным планом работы аспиранта).</w:t>
      </w:r>
    </w:p>
    <w:p w14:paraId="31361C0F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34774726"/>
      <w:r w:rsidRPr="009B12EF">
        <w:rPr>
          <w:rFonts w:ascii="Times New Roman" w:hAnsi="Times New Roman" w:cs="Times New Roman"/>
          <w:sz w:val="28"/>
          <w:szCs w:val="28"/>
        </w:rPr>
        <w:t>Трудоемкость освоения дисциплины: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977"/>
      </w:tblGrid>
      <w:tr w:rsidR="009273EE" w:rsidRPr="009B12EF" w14:paraId="4942744B" w14:textId="77777777" w:rsidTr="00716E19">
        <w:trPr>
          <w:trHeight w:val="357"/>
          <w:tblHeader/>
        </w:trPr>
        <w:tc>
          <w:tcPr>
            <w:tcW w:w="3942" w:type="pct"/>
            <w:vAlign w:val="center"/>
          </w:tcPr>
          <w:p w14:paraId="03DF31E3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24897B0D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Всего часов/З.Е.</w:t>
            </w:r>
          </w:p>
        </w:tc>
      </w:tr>
      <w:tr w:rsidR="009273EE" w:rsidRPr="009B12EF" w14:paraId="0CC7C1BF" w14:textId="77777777" w:rsidTr="00716E19">
        <w:trPr>
          <w:trHeight w:val="340"/>
        </w:trPr>
        <w:tc>
          <w:tcPr>
            <w:tcW w:w="3942" w:type="pct"/>
            <w:vAlign w:val="center"/>
          </w:tcPr>
          <w:p w14:paraId="15744188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Контактная работа обучающихся с преподавателем (всего)</w:t>
            </w:r>
          </w:p>
        </w:tc>
        <w:tc>
          <w:tcPr>
            <w:tcW w:w="1058" w:type="pct"/>
            <w:vAlign w:val="center"/>
          </w:tcPr>
          <w:p w14:paraId="2802C18B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273EE" w:rsidRPr="009B12EF" w14:paraId="47953AAD" w14:textId="77777777" w:rsidTr="00716E19">
        <w:trPr>
          <w:trHeight w:val="340"/>
        </w:trPr>
        <w:tc>
          <w:tcPr>
            <w:tcW w:w="3942" w:type="pct"/>
          </w:tcPr>
          <w:p w14:paraId="66608477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1058" w:type="pct"/>
            <w:vMerge w:val="restart"/>
          </w:tcPr>
          <w:p w14:paraId="1FC6BF65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94A54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273EE" w:rsidRPr="009B12EF" w14:paraId="773CEF4D" w14:textId="77777777" w:rsidTr="00716E19">
        <w:trPr>
          <w:trHeight w:val="340"/>
        </w:trPr>
        <w:tc>
          <w:tcPr>
            <w:tcW w:w="3942" w:type="pct"/>
          </w:tcPr>
          <w:p w14:paraId="42F8E799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              практические (семинарские) занятия</w:t>
            </w:r>
          </w:p>
        </w:tc>
        <w:tc>
          <w:tcPr>
            <w:tcW w:w="1058" w:type="pct"/>
            <w:vMerge/>
          </w:tcPr>
          <w:p w14:paraId="61D9AFDF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3EE" w:rsidRPr="009B12EF" w14:paraId="5BFEB245" w14:textId="77777777" w:rsidTr="00716E19">
        <w:trPr>
          <w:trHeight w:val="340"/>
        </w:trPr>
        <w:tc>
          <w:tcPr>
            <w:tcW w:w="3942" w:type="pct"/>
          </w:tcPr>
          <w:p w14:paraId="77B54F63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Самостоятельная работа обучающихся</w:t>
            </w:r>
          </w:p>
        </w:tc>
        <w:tc>
          <w:tcPr>
            <w:tcW w:w="1058" w:type="pct"/>
          </w:tcPr>
          <w:p w14:paraId="01B370E5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273EE" w:rsidRPr="009B12EF" w14:paraId="2625CCC0" w14:textId="77777777" w:rsidTr="00716E19">
        <w:trPr>
          <w:trHeight w:val="340"/>
        </w:trPr>
        <w:tc>
          <w:tcPr>
            <w:tcW w:w="3942" w:type="pct"/>
          </w:tcPr>
          <w:p w14:paraId="5509D9EF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058" w:type="pct"/>
          </w:tcPr>
          <w:p w14:paraId="75FA80A2" w14:textId="77777777" w:rsidR="009273EE" w:rsidRPr="009B12EF" w:rsidRDefault="009273EE" w:rsidP="00716E19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EF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14:paraId="132CAC02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F7C6E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4. Оценка качества освоения аспирантами дисциплины включает: </w:t>
      </w:r>
    </w:p>
    <w:p w14:paraId="39E5482D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текущий контроль успеваемости; </w:t>
      </w:r>
    </w:p>
    <w:p w14:paraId="2C0EB360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промежуточную аттестацию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EF">
        <w:rPr>
          <w:rFonts w:ascii="Times New Roman" w:hAnsi="Times New Roman" w:cs="Times New Roman"/>
          <w:sz w:val="28"/>
          <w:szCs w:val="28"/>
        </w:rPr>
        <w:t>кандидатский экзамен.</w:t>
      </w:r>
    </w:p>
    <w:p w14:paraId="4B043939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42741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134774727"/>
      <w:r w:rsidRPr="009B12EF">
        <w:rPr>
          <w:rFonts w:ascii="Times New Roman" w:hAnsi="Times New Roman" w:cs="Times New Roman"/>
          <w:sz w:val="28"/>
          <w:szCs w:val="28"/>
        </w:rPr>
        <w:t>5. Материально-техническое обеспечение программы</w:t>
      </w:r>
      <w:bookmarkEnd w:id="3"/>
      <w:r w:rsidRPr="009B12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2E9DE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конференц-зал корпуса №1 ГНЦ ВБ «Вектор» Роспотребнадзора, оснащенный презентационной техникой;</w:t>
      </w:r>
    </w:p>
    <w:p w14:paraId="3842A9DD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средства мультимедиа: проектор, экран, компьютер/ноутбук;</w:t>
      </w:r>
    </w:p>
    <w:p w14:paraId="707B504F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доска учебная маркерная;</w:t>
      </w:r>
    </w:p>
    <w:p w14:paraId="45C4DC69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рабочее место аспиранта с выходом в Интернет</w:t>
      </w:r>
    </w:p>
    <w:p w14:paraId="2C488FC6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;</w:t>
      </w:r>
    </w:p>
    <w:p w14:paraId="76C05A6B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офисная программа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;</w:t>
      </w:r>
    </w:p>
    <w:p w14:paraId="4C59C39D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программный комплекс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Unipro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UGENE;</w:t>
      </w:r>
    </w:p>
    <w:p w14:paraId="2AB24AE8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электронные презентации лекций;</w:t>
      </w:r>
    </w:p>
    <w:p w14:paraId="14F07D33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 xml:space="preserve">- платформа 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WeStudy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 xml:space="preserve"> (лицензионный договор №С-9310);</w:t>
      </w:r>
    </w:p>
    <w:p w14:paraId="68FFDBFA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платформа «</w:t>
      </w:r>
      <w:proofErr w:type="spellStart"/>
      <w:r w:rsidRPr="009B12EF">
        <w:rPr>
          <w:rFonts w:ascii="Times New Roman" w:hAnsi="Times New Roman" w:cs="Times New Roman"/>
          <w:sz w:val="28"/>
          <w:szCs w:val="28"/>
        </w:rPr>
        <w:t>Вебинар.ру</w:t>
      </w:r>
      <w:proofErr w:type="spellEnd"/>
      <w:r w:rsidRPr="009B12EF">
        <w:rPr>
          <w:rFonts w:ascii="Times New Roman" w:hAnsi="Times New Roman" w:cs="Times New Roman"/>
          <w:sz w:val="28"/>
          <w:szCs w:val="28"/>
        </w:rPr>
        <w:t>»;</w:t>
      </w:r>
    </w:p>
    <w:p w14:paraId="3AA6E67A" w14:textId="77777777" w:rsidR="009273EE" w:rsidRPr="009B12EF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2EF">
        <w:rPr>
          <w:rFonts w:ascii="Times New Roman" w:hAnsi="Times New Roman" w:cs="Times New Roman"/>
          <w:sz w:val="28"/>
          <w:szCs w:val="28"/>
        </w:rPr>
        <w:t>- экспериментальный комплекс (лаборатории) с работающими моделями и стендами, обеспечивающий исследование микробиологических и биотехнологических процессов.</w:t>
      </w:r>
    </w:p>
    <w:p w14:paraId="2FE4BC4D" w14:textId="77777777" w:rsidR="009273EE" w:rsidRDefault="009273EE" w:rsidP="009273EE">
      <w:pPr>
        <w:tabs>
          <w:tab w:val="left" w:pos="90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C9B77" w14:textId="77777777" w:rsidR="00734C53" w:rsidRDefault="00734C53">
      <w:bookmarkStart w:id="4" w:name="_GoBack"/>
      <w:bookmarkEnd w:id="4"/>
    </w:p>
    <w:sectPr w:rsidR="0073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FB"/>
    <w:rsid w:val="005479FB"/>
    <w:rsid w:val="00734C53"/>
    <w:rsid w:val="009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F2B33-6CA4-499A-9AEA-9DC78999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3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2023-06-02T07:59:00Z</dcterms:created>
  <dcterms:modified xsi:type="dcterms:W3CDTF">2023-06-02T07:59:00Z</dcterms:modified>
</cp:coreProperties>
</file>