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2DB5" w14:textId="77777777" w:rsidR="00804DCB" w:rsidRPr="00296CD6" w:rsidRDefault="00804DCB" w:rsidP="00804D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АННОТАЦИЯ</w:t>
      </w:r>
    </w:p>
    <w:p w14:paraId="5364469B" w14:textId="77777777" w:rsidR="00804DCB" w:rsidRPr="00296CD6" w:rsidRDefault="00804DCB" w:rsidP="00804D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рабочей программы дисциплины</w:t>
      </w:r>
    </w:p>
    <w:p w14:paraId="48F57795" w14:textId="77777777" w:rsidR="00804DCB" w:rsidRPr="00296CD6" w:rsidRDefault="00804DCB" w:rsidP="00804D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Основы биобезопасности</w:t>
      </w:r>
    </w:p>
    <w:p w14:paraId="0BF96FB7" w14:textId="77777777" w:rsidR="00804DCB" w:rsidRPr="00296CD6" w:rsidRDefault="00804DCB" w:rsidP="00804D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96CD6">
        <w:rPr>
          <w:rFonts w:eastAsia="Calibri"/>
          <w:b/>
        </w:rPr>
        <w:t>Целью</w:t>
      </w:r>
      <w:r w:rsidRPr="00296CD6">
        <w:rPr>
          <w:rFonts w:eastAsia="Calibri"/>
        </w:rPr>
        <w:t xml:space="preserve"> освоения дисциплины является формирование у аспирантов углубленных профессиональных знаний в области биобезопасности. </w:t>
      </w:r>
    </w:p>
    <w:p w14:paraId="7B3F781F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x-none"/>
        </w:rPr>
      </w:pPr>
      <w:r w:rsidRPr="00296CD6">
        <w:rPr>
          <w:lang w:val="x-none"/>
        </w:rPr>
        <w:t xml:space="preserve">Объем дисциплины – </w:t>
      </w:r>
      <w:r w:rsidRPr="00296CD6">
        <w:t>3</w:t>
      </w:r>
      <w:r w:rsidRPr="00296CD6">
        <w:rPr>
          <w:lang w:val="x-none"/>
        </w:rPr>
        <w:t xml:space="preserve"> зачетн</w:t>
      </w:r>
      <w:r w:rsidRPr="00296CD6">
        <w:t>ые</w:t>
      </w:r>
      <w:r w:rsidRPr="00296CD6">
        <w:rPr>
          <w:lang w:val="x-none"/>
        </w:rPr>
        <w:t xml:space="preserve"> единиц</w:t>
      </w:r>
      <w:r w:rsidRPr="00296CD6">
        <w:t>ы</w:t>
      </w:r>
      <w:r w:rsidRPr="00296CD6">
        <w:rPr>
          <w:lang w:val="x-none"/>
        </w:rPr>
        <w:t xml:space="preserve"> (ЗЕ) или </w:t>
      </w:r>
      <w:r w:rsidRPr="00296CD6">
        <w:t>108</w:t>
      </w:r>
      <w:r w:rsidRPr="00296CD6">
        <w:rPr>
          <w:lang w:val="x-none"/>
        </w:rPr>
        <w:t xml:space="preserve"> академических час</w:t>
      </w:r>
      <w:r w:rsidRPr="00296CD6">
        <w:t>ов</w:t>
      </w:r>
      <w:r w:rsidRPr="00296CD6">
        <w:rPr>
          <w:lang w:val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804DCB" w:rsidRPr="00296CD6" w14:paraId="6FBD603F" w14:textId="77777777" w:rsidTr="00874E6D">
        <w:trPr>
          <w:trHeight w:val="605"/>
          <w:tblHeader/>
        </w:trPr>
        <w:tc>
          <w:tcPr>
            <w:tcW w:w="3942" w:type="pct"/>
            <w:gridSpan w:val="2"/>
            <w:vAlign w:val="center"/>
          </w:tcPr>
          <w:p w14:paraId="4CF049C0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94A3AC5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Всего часов</w:t>
            </w:r>
          </w:p>
        </w:tc>
      </w:tr>
      <w:tr w:rsidR="00804DCB" w:rsidRPr="00296CD6" w14:paraId="6AF0D411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4F223211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6DE7A6A4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804DCB" w:rsidRPr="00296CD6" w14:paraId="39936F46" w14:textId="77777777" w:rsidTr="00874E6D">
        <w:trPr>
          <w:trHeight w:val="340"/>
        </w:trPr>
        <w:tc>
          <w:tcPr>
            <w:tcW w:w="3942" w:type="pct"/>
            <w:gridSpan w:val="2"/>
          </w:tcPr>
          <w:p w14:paraId="34047EFF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2B88C8FD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804DCB" w:rsidRPr="00296CD6" w14:paraId="0C7F0FE2" w14:textId="77777777" w:rsidTr="00874E6D">
        <w:trPr>
          <w:trHeight w:val="340"/>
        </w:trPr>
        <w:tc>
          <w:tcPr>
            <w:tcW w:w="3942" w:type="pct"/>
            <w:gridSpan w:val="2"/>
          </w:tcPr>
          <w:p w14:paraId="68209057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444E577C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2653D542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9110CB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353DFE5C" w14:textId="77777777" w:rsidR="00804DCB" w:rsidRPr="00446D51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6D51">
              <w:rPr>
                <w:bCs/>
              </w:rPr>
              <w:t>48</w:t>
            </w:r>
          </w:p>
        </w:tc>
      </w:tr>
      <w:tr w:rsidR="00804DCB" w:rsidRPr="00296CD6" w14:paraId="38E6FA06" w14:textId="77777777" w:rsidTr="00874E6D">
        <w:trPr>
          <w:trHeight w:val="340"/>
        </w:trPr>
        <w:tc>
          <w:tcPr>
            <w:tcW w:w="3942" w:type="pct"/>
            <w:gridSpan w:val="2"/>
          </w:tcPr>
          <w:p w14:paraId="79290F0A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3732F4D2" w14:textId="77777777" w:rsidR="00804DCB" w:rsidRPr="00446D51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6D51">
              <w:rPr>
                <w:bCs/>
              </w:rPr>
              <w:t>24</w:t>
            </w:r>
          </w:p>
        </w:tc>
      </w:tr>
      <w:tr w:rsidR="00804DCB" w:rsidRPr="00296CD6" w14:paraId="77AD1CC9" w14:textId="77777777" w:rsidTr="00874E6D">
        <w:trPr>
          <w:trHeight w:val="340"/>
        </w:trPr>
        <w:tc>
          <w:tcPr>
            <w:tcW w:w="3942" w:type="pct"/>
            <w:gridSpan w:val="2"/>
          </w:tcPr>
          <w:p w14:paraId="10129AF0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34CEAC19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0DBAC960" w14:textId="77777777" w:rsidTr="00874E6D">
        <w:trPr>
          <w:trHeight w:val="340"/>
        </w:trPr>
        <w:tc>
          <w:tcPr>
            <w:tcW w:w="3942" w:type="pct"/>
            <w:gridSpan w:val="2"/>
          </w:tcPr>
          <w:p w14:paraId="473645D4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практикумы (ПР)</w:t>
            </w:r>
          </w:p>
        </w:tc>
        <w:tc>
          <w:tcPr>
            <w:tcW w:w="1058" w:type="pct"/>
          </w:tcPr>
          <w:p w14:paraId="0821A4C5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6D797AE1" w14:textId="77777777" w:rsidTr="00874E6D">
        <w:trPr>
          <w:trHeight w:val="340"/>
        </w:trPr>
        <w:tc>
          <w:tcPr>
            <w:tcW w:w="3942" w:type="pct"/>
            <w:gridSpan w:val="2"/>
          </w:tcPr>
          <w:p w14:paraId="51CC1701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1D9B64DF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056DF67F" w14:textId="77777777" w:rsidTr="00874E6D">
        <w:trPr>
          <w:trHeight w:val="340"/>
        </w:trPr>
        <w:tc>
          <w:tcPr>
            <w:tcW w:w="3942" w:type="pct"/>
            <w:gridSpan w:val="2"/>
          </w:tcPr>
          <w:p w14:paraId="686BE898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 том числе:</w:t>
            </w:r>
          </w:p>
        </w:tc>
        <w:tc>
          <w:tcPr>
            <w:tcW w:w="1058" w:type="pct"/>
          </w:tcPr>
          <w:p w14:paraId="0EC70DED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06FB867E" w14:textId="77777777" w:rsidTr="00874E6D">
        <w:trPr>
          <w:trHeight w:val="340"/>
        </w:trPr>
        <w:tc>
          <w:tcPr>
            <w:tcW w:w="3942" w:type="pct"/>
            <w:gridSpan w:val="2"/>
          </w:tcPr>
          <w:p w14:paraId="66961EDB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82AA4A8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22CD42E1" w14:textId="77777777" w:rsidTr="00874E6D">
        <w:trPr>
          <w:trHeight w:val="340"/>
        </w:trPr>
        <w:tc>
          <w:tcPr>
            <w:tcW w:w="3942" w:type="pct"/>
            <w:gridSpan w:val="2"/>
          </w:tcPr>
          <w:p w14:paraId="7A6351DB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          консультации</w:t>
            </w:r>
          </w:p>
        </w:tc>
        <w:tc>
          <w:tcPr>
            <w:tcW w:w="1058" w:type="pct"/>
          </w:tcPr>
          <w:p w14:paraId="4F4846B4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2F557E37" w14:textId="77777777" w:rsidTr="00874E6D">
        <w:trPr>
          <w:trHeight w:val="340"/>
        </w:trPr>
        <w:tc>
          <w:tcPr>
            <w:tcW w:w="3942" w:type="pct"/>
            <w:gridSpan w:val="2"/>
          </w:tcPr>
          <w:p w14:paraId="378B8343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7E376CCA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36</w:t>
            </w:r>
          </w:p>
        </w:tc>
      </w:tr>
      <w:tr w:rsidR="00804DCB" w:rsidRPr="00296CD6" w14:paraId="2EDAAE57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D7CF21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>в том числе: реферат</w:t>
            </w:r>
          </w:p>
        </w:tc>
        <w:tc>
          <w:tcPr>
            <w:tcW w:w="1058" w:type="pct"/>
          </w:tcPr>
          <w:p w14:paraId="5B322C4F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804DCB" w:rsidRPr="00296CD6" w14:paraId="1423EF2A" w14:textId="77777777" w:rsidTr="00874E6D">
        <w:trPr>
          <w:trHeight w:val="340"/>
        </w:trPr>
        <w:tc>
          <w:tcPr>
            <w:tcW w:w="3942" w:type="pct"/>
            <w:gridSpan w:val="2"/>
          </w:tcPr>
          <w:p w14:paraId="165EF8B4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5477D49A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Зачет</w:t>
            </w:r>
          </w:p>
        </w:tc>
      </w:tr>
      <w:tr w:rsidR="00804DCB" w:rsidRPr="00296CD6" w14:paraId="159720F5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419AE238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96CD6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6DE54E84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1102056F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108</w:t>
            </w:r>
          </w:p>
        </w:tc>
      </w:tr>
      <w:tr w:rsidR="00804DCB" w:rsidRPr="00296CD6" w14:paraId="0475D849" w14:textId="77777777" w:rsidTr="00874E6D">
        <w:trPr>
          <w:trHeight w:val="340"/>
        </w:trPr>
        <w:tc>
          <w:tcPr>
            <w:tcW w:w="1241" w:type="pct"/>
            <w:vMerge/>
          </w:tcPr>
          <w:p w14:paraId="61D8223B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</w:p>
        </w:tc>
        <w:tc>
          <w:tcPr>
            <w:tcW w:w="2701" w:type="pct"/>
          </w:tcPr>
          <w:p w14:paraId="3BA6195C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6E27B5C9" w14:textId="77777777" w:rsidR="00804DCB" w:rsidRPr="00296CD6" w:rsidRDefault="00804D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</w:t>
            </w:r>
          </w:p>
        </w:tc>
      </w:tr>
    </w:tbl>
    <w:p w14:paraId="37F70A2A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B4DB617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rPr>
          <w:rFonts w:eastAsia="MS Mincho"/>
        </w:rPr>
        <w:t>ПК-</w:t>
      </w:r>
      <w:r>
        <w:rPr>
          <w:rFonts w:eastAsia="MS Mincho"/>
        </w:rPr>
        <w:t>4</w:t>
      </w:r>
      <w:r w:rsidRPr="00296CD6">
        <w:rPr>
          <w:rFonts w:eastAsia="MS Mincho"/>
        </w:rPr>
        <w:t xml:space="preserve">: </w:t>
      </w:r>
      <w:r w:rsidRPr="00296CD6">
        <w:t>Информационная компетентность – готовность оперировать нормативными документами, регламентирующими организацию и безопасное проведение научно-исследовательских и производственно-технологических биологических работ</w:t>
      </w:r>
    </w:p>
    <w:p w14:paraId="0F4F591D" w14:textId="77777777" w:rsidR="00804DCB" w:rsidRPr="00296CD6" w:rsidRDefault="00804DCB" w:rsidP="00804DCB">
      <w:pPr>
        <w:tabs>
          <w:tab w:val="left" w:pos="298"/>
        </w:tabs>
        <w:ind w:firstLine="567"/>
        <w:jc w:val="both"/>
      </w:pPr>
      <w:r w:rsidRPr="00296CD6">
        <w:t>ПК-</w:t>
      </w:r>
      <w:r>
        <w:t>5</w:t>
      </w:r>
      <w:r w:rsidRPr="00296CD6">
        <w:t>: Практическая компетентность – готовность к безопасной работе с биологически опасными агентами.</w:t>
      </w:r>
    </w:p>
    <w:p w14:paraId="721A6F52" w14:textId="77777777" w:rsidR="00804DCB" w:rsidRPr="00296CD6" w:rsidRDefault="00804DCB" w:rsidP="00804DCB">
      <w:pPr>
        <w:tabs>
          <w:tab w:val="left" w:pos="298"/>
        </w:tabs>
        <w:ind w:firstLine="567"/>
        <w:jc w:val="both"/>
      </w:pPr>
      <w:r w:rsidRPr="00296CD6">
        <w:t>ПК-</w:t>
      </w:r>
      <w:r>
        <w:t>6</w:t>
      </w:r>
      <w:r w:rsidRPr="00296CD6">
        <w:t>: Исследовательская компетентность – готовность оперировать вирусологическими методами исследования.</w:t>
      </w:r>
    </w:p>
    <w:p w14:paraId="7B2D890F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1CEFF06C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296CD6">
        <w:rPr>
          <w:rFonts w:eastAsia="MS Mincho"/>
        </w:rPr>
        <w:t>также в домашних условиях.</w:t>
      </w:r>
      <w:r w:rsidRPr="00296CD6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3BE72F55" w14:textId="77777777" w:rsidR="00804DCB" w:rsidRPr="00296CD6" w:rsidRDefault="00804DCB" w:rsidP="00804D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296CD6">
        <w:rPr>
          <w:rFonts w:eastAsia="MS Mincho"/>
        </w:rPr>
        <w:t>Промежуточная аттестация – зачет.</w:t>
      </w:r>
    </w:p>
    <w:p w14:paraId="10932D70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7"/>
    <w:rsid w:val="001D21A0"/>
    <w:rsid w:val="00411737"/>
    <w:rsid w:val="008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9141-3416-4B7D-A016-E044920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2023-05-30T03:58:00Z</dcterms:created>
  <dcterms:modified xsi:type="dcterms:W3CDTF">2023-05-30T03:58:00Z</dcterms:modified>
</cp:coreProperties>
</file>