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C79D" w14:textId="77777777" w:rsidR="00B72F13" w:rsidRPr="00DA4758" w:rsidRDefault="00B72F13" w:rsidP="00B72F13">
      <w:pPr>
        <w:pStyle w:val="2"/>
        <w:rPr>
          <w:rFonts w:eastAsia="Calibri"/>
          <w:lang w:eastAsia="en-US"/>
        </w:rPr>
      </w:pPr>
      <w:bookmarkStart w:id="0" w:name="_Toc135732995"/>
      <w:r w:rsidRPr="00DA4758">
        <w:rPr>
          <w:rFonts w:eastAsia="Calibri"/>
          <w:lang w:eastAsia="en-US"/>
        </w:rPr>
        <w:t>Аннотация рабочей программы дисциплины</w:t>
      </w:r>
      <w:bookmarkEnd w:id="0"/>
    </w:p>
    <w:p w14:paraId="06A3A283" w14:textId="77777777" w:rsidR="00B72F13" w:rsidRPr="00DA4758" w:rsidRDefault="00B72F13" w:rsidP="00B72F13">
      <w:pPr>
        <w:pStyle w:val="2"/>
        <w:rPr>
          <w:rFonts w:eastAsia="Calibri"/>
          <w:lang w:eastAsia="en-US"/>
        </w:rPr>
      </w:pPr>
      <w:r w:rsidRPr="00DA4758">
        <w:rPr>
          <w:rFonts w:eastAsia="Calibri"/>
          <w:lang w:eastAsia="en-US"/>
        </w:rPr>
        <w:t xml:space="preserve"> </w:t>
      </w:r>
      <w:bookmarkStart w:id="1" w:name="_Toc135732996"/>
      <w:r w:rsidRPr="00DA4758">
        <w:rPr>
          <w:rFonts w:eastAsia="Calibri"/>
          <w:lang w:eastAsia="en-US"/>
        </w:rPr>
        <w:t>«Вирусология»</w:t>
      </w:r>
      <w:bookmarkEnd w:id="1"/>
    </w:p>
    <w:p w14:paraId="4E9E3236" w14:textId="77777777" w:rsidR="00B72F13" w:rsidRPr="00DA4758" w:rsidRDefault="00B72F13" w:rsidP="00B72F13">
      <w:pPr>
        <w:keepNext/>
        <w:widowControl/>
        <w:shd w:val="clear" w:color="auto" w:fill="FFFFFF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14:paraId="25F92B6B" w14:textId="77777777" w:rsidR="00B72F13" w:rsidRPr="003A42C3" w:rsidRDefault="00B72F13" w:rsidP="00B72F13">
      <w:pPr>
        <w:widowControl/>
        <w:numPr>
          <w:ilvl w:val="3"/>
          <w:numId w:val="1"/>
        </w:numPr>
        <w:spacing w:after="160"/>
        <w:ind w:left="1134" w:hanging="36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 и задачи дисциплины</w:t>
      </w:r>
    </w:p>
    <w:p w14:paraId="63036DA1" w14:textId="77777777" w:rsidR="00B72F13" w:rsidRPr="00120BDB" w:rsidRDefault="00B72F13" w:rsidP="00B72F13">
      <w:pPr>
        <w:widowControl/>
        <w:tabs>
          <w:tab w:val="left" w:pos="900"/>
        </w:tabs>
        <w:autoSpaceDE w:val="0"/>
        <w:autoSpaceDN w:val="0"/>
        <w:spacing w:line="276" w:lineRule="auto"/>
        <w:ind w:firstLine="709"/>
        <w:rPr>
          <w:rFonts w:eastAsia="Calibri"/>
        </w:rPr>
      </w:pPr>
      <w:r w:rsidRPr="00A74DA8">
        <w:rPr>
          <w:rFonts w:eastAsia="Calibri"/>
          <w:color w:val="000000"/>
          <w:lang w:eastAsia="en-US"/>
        </w:rPr>
        <w:t>Целью освоения дисциплины является формирование у аспирантов углубленных пр</w:t>
      </w:r>
      <w:r w:rsidRPr="00A74DA8">
        <w:rPr>
          <w:rFonts w:eastAsia="Calibri"/>
          <w:color w:val="000000"/>
          <w:lang w:eastAsia="en-US"/>
        </w:rPr>
        <w:t>о</w:t>
      </w:r>
      <w:r w:rsidRPr="00A74DA8">
        <w:rPr>
          <w:rFonts w:eastAsia="Calibri"/>
          <w:color w:val="000000"/>
          <w:lang w:eastAsia="en-US"/>
        </w:rPr>
        <w:t xml:space="preserve">фессиональных знаний  в </w:t>
      </w:r>
      <w:r w:rsidRPr="00A74DA8">
        <w:rPr>
          <w:color w:val="000000"/>
        </w:rPr>
        <w:t>области  исследования  вирусов, их природы и происхождения, х</w:t>
      </w:r>
      <w:r w:rsidRPr="00A74DA8">
        <w:rPr>
          <w:color w:val="000000"/>
        </w:rPr>
        <w:t>и</w:t>
      </w:r>
      <w:r w:rsidRPr="00A74DA8">
        <w:rPr>
          <w:color w:val="000000"/>
        </w:rPr>
        <w:t>мич</w:t>
      </w:r>
      <w:r w:rsidRPr="00A74DA8">
        <w:rPr>
          <w:color w:val="000000"/>
        </w:rPr>
        <w:t>е</w:t>
      </w:r>
      <w:r w:rsidRPr="00A74DA8">
        <w:rPr>
          <w:color w:val="000000"/>
        </w:rPr>
        <w:t>ского состава, генетики, строения, морфологии, морфогенеза и биофизических свойств вир</w:t>
      </w:r>
      <w:r w:rsidRPr="00A74DA8">
        <w:rPr>
          <w:color w:val="000000"/>
        </w:rPr>
        <w:t>у</w:t>
      </w:r>
      <w:r w:rsidRPr="00A74DA8">
        <w:rPr>
          <w:color w:val="000000"/>
        </w:rPr>
        <w:t xml:space="preserve">сов, механизмов их размножения, биохимических и молекулярно-генетических аспектов их взаимоотношений с клеточными организмами, а также проблемами противовирусного иммунитета, патогенности, </w:t>
      </w:r>
      <w:proofErr w:type="spellStart"/>
      <w:r w:rsidRPr="00A74DA8">
        <w:rPr>
          <w:color w:val="000000"/>
        </w:rPr>
        <w:t>инфекционности</w:t>
      </w:r>
      <w:proofErr w:type="spellEnd"/>
      <w:r w:rsidRPr="00A74DA8">
        <w:rPr>
          <w:color w:val="000000"/>
        </w:rPr>
        <w:t xml:space="preserve"> вирусов, разработкой мер и средств предупр</w:t>
      </w:r>
      <w:r w:rsidRPr="00A74DA8">
        <w:rPr>
          <w:color w:val="000000"/>
        </w:rPr>
        <w:t>е</w:t>
      </w:r>
      <w:r w:rsidRPr="00A74DA8">
        <w:rPr>
          <w:color w:val="000000"/>
        </w:rPr>
        <w:t>ждения, диагностики и лечения, вызываемых вирусами заболеваний.</w:t>
      </w:r>
    </w:p>
    <w:p w14:paraId="15919774" w14:textId="77777777" w:rsidR="00B72F13" w:rsidRPr="00A74DA8" w:rsidRDefault="00B72F13" w:rsidP="00B72F13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</w:pPr>
      <w:r w:rsidRPr="002C1718">
        <w:t xml:space="preserve"> </w:t>
      </w:r>
      <w:r>
        <w:t>Задачи освоения дисциплины</w:t>
      </w:r>
      <w:r w:rsidRPr="00A74DA8">
        <w:rPr>
          <w:rFonts w:eastAsia="MS Mincho"/>
        </w:rPr>
        <w:t xml:space="preserve">: </w:t>
      </w:r>
    </w:p>
    <w:p w14:paraId="0D6BE814" w14:textId="77777777" w:rsidR="00B72F13" w:rsidRPr="00A74DA8" w:rsidRDefault="00B72F13" w:rsidP="00B72F13">
      <w:pPr>
        <w:tabs>
          <w:tab w:val="left" w:pos="298"/>
        </w:tabs>
        <w:ind w:firstLine="709"/>
      </w:pPr>
      <w:r>
        <w:t xml:space="preserve">- </w:t>
      </w:r>
      <w:r w:rsidRPr="00A74DA8">
        <w:t>изуч</w:t>
      </w:r>
      <w:r>
        <w:t>и</w:t>
      </w:r>
      <w:r w:rsidRPr="00A74DA8">
        <w:t>ть сущности процессов протекающих в «царстве» вирусов, понимании их биологической природы, особенностей строения вирусных частиц, таксон</w:t>
      </w:r>
      <w:r w:rsidRPr="00A74DA8">
        <w:t>о</w:t>
      </w:r>
      <w:r w:rsidRPr="00A74DA8">
        <w:t>мии вирусов, методов их исследования, генетики вирусов, особенности их строения, особе</w:t>
      </w:r>
      <w:r w:rsidRPr="00A74DA8">
        <w:t>н</w:t>
      </w:r>
      <w:r>
        <w:t>ности</w:t>
      </w:r>
      <w:r w:rsidRPr="00A74DA8">
        <w:t xml:space="preserve"> взаимодействия с клеткой и организмом.</w:t>
      </w:r>
    </w:p>
    <w:p w14:paraId="7FB2FDCF" w14:textId="77777777" w:rsidR="00B72F13" w:rsidRDefault="00B72F13" w:rsidP="00B72F13">
      <w:pPr>
        <w:widowControl/>
        <w:autoSpaceDE w:val="0"/>
        <w:autoSpaceDN w:val="0"/>
        <w:adjustRightInd w:val="0"/>
        <w:spacing w:after="160" w:line="276" w:lineRule="auto"/>
        <w:ind w:firstLine="709"/>
      </w:pPr>
      <w:r>
        <w:t xml:space="preserve">- научиться </w:t>
      </w:r>
      <w:r w:rsidRPr="00A74DA8">
        <w:t>определять особенности иммунологии вирусных инфекций, ос</w:t>
      </w:r>
      <w:r w:rsidRPr="00A74DA8">
        <w:t>о</w:t>
      </w:r>
      <w:r w:rsidRPr="00A74DA8">
        <w:t>бенностей инфекционного процесса у животных и человека, разрабатывать методы диагн</w:t>
      </w:r>
      <w:r w:rsidRPr="00A74DA8">
        <w:t>о</w:t>
      </w:r>
      <w:r w:rsidRPr="00A74DA8">
        <w:t>стики, профилактики и лечения вирусных инфекций</w:t>
      </w:r>
      <w:r>
        <w:t>.</w:t>
      </w:r>
    </w:p>
    <w:p w14:paraId="10BFF765" w14:textId="77777777" w:rsidR="00B72F13" w:rsidRPr="00FB4D51" w:rsidRDefault="00B72F13" w:rsidP="00B72F13">
      <w:pPr>
        <w:widowControl/>
        <w:numPr>
          <w:ilvl w:val="3"/>
          <w:numId w:val="1"/>
        </w:numPr>
        <w:spacing w:after="240"/>
        <w:ind w:left="0" w:firstLine="709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дисциплины </w:t>
      </w:r>
      <w:r w:rsidRPr="00FB4D5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структуре программы аспирантуры</w:t>
      </w:r>
    </w:p>
    <w:p w14:paraId="2F82A7A6" w14:textId="77777777" w:rsidR="00B72F13" w:rsidRPr="00E64C1F" w:rsidRDefault="00B72F13" w:rsidP="00B72F13">
      <w:pPr>
        <w:widowControl/>
        <w:spacing w:after="160"/>
        <w:ind w:firstLine="709"/>
        <w:rPr>
          <w:rFonts w:eastAsia="Calibri"/>
          <w:bCs/>
          <w:lang w:eastAsia="en-US"/>
        </w:rPr>
      </w:pPr>
      <w:r w:rsidRPr="00E64C1F">
        <w:rPr>
          <w:rFonts w:eastAsia="Calibri"/>
          <w:color w:val="000000"/>
          <w:lang w:eastAsia="en-US"/>
        </w:rPr>
        <w:t xml:space="preserve">Дисциплина отнесена к обязательным дисциплинам образовательного компонента программы подготовки научных и научно-педагогических кадров в аспирантуре по </w:t>
      </w:r>
      <w:r>
        <w:rPr>
          <w:rFonts w:eastAsia="Calibri"/>
          <w:color w:val="000000"/>
          <w:lang w:eastAsia="en-US"/>
        </w:rPr>
        <w:t xml:space="preserve">группе научных специальностей 1.5 </w:t>
      </w:r>
      <w:r w:rsidRPr="00E64C1F">
        <w:rPr>
          <w:rFonts w:eastAsia="Calibri"/>
          <w:color w:val="000000"/>
          <w:lang w:eastAsia="en-US"/>
        </w:rPr>
        <w:t>Биологические на</w:t>
      </w:r>
      <w:r>
        <w:rPr>
          <w:rFonts w:eastAsia="Calibri"/>
          <w:color w:val="000000"/>
          <w:lang w:eastAsia="en-US"/>
        </w:rPr>
        <w:t>уки, специальность 1</w:t>
      </w:r>
      <w:r w:rsidRPr="00E64C1F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5.10. Вирусология.</w:t>
      </w:r>
    </w:p>
    <w:p w14:paraId="4266497F" w14:textId="77777777" w:rsidR="00B72F13" w:rsidRPr="00FB4D51" w:rsidRDefault="00B72F13" w:rsidP="00B72F13">
      <w:pPr>
        <w:keepNext/>
        <w:widowControl/>
        <w:numPr>
          <w:ilvl w:val="3"/>
          <w:numId w:val="1"/>
        </w:numPr>
        <w:spacing w:after="160" w:line="259" w:lineRule="auto"/>
        <w:ind w:left="0" w:firstLine="709"/>
        <w:contextualSpacing/>
        <w:jc w:val="left"/>
        <w:outlineLvl w:val="1"/>
        <w:rPr>
          <w:bCs/>
          <w:iCs/>
          <w:lang w:eastAsia="en-US"/>
        </w:rPr>
      </w:pPr>
      <w:bookmarkStart w:id="2" w:name="_Toc135732997"/>
      <w:r w:rsidRPr="00FB4D51">
        <w:rPr>
          <w:bCs/>
          <w:iCs/>
          <w:lang w:val="x-none" w:eastAsia="en-US"/>
        </w:rPr>
        <w:t xml:space="preserve">Объем </w:t>
      </w:r>
      <w:r w:rsidRPr="00FB4D51">
        <w:rPr>
          <w:bCs/>
          <w:iCs/>
          <w:lang w:eastAsia="en-US"/>
        </w:rPr>
        <w:t xml:space="preserve">и структура </w:t>
      </w:r>
      <w:r>
        <w:rPr>
          <w:bCs/>
          <w:iCs/>
          <w:lang w:val="x-none" w:eastAsia="en-US"/>
        </w:rPr>
        <w:t>дисциплины</w:t>
      </w:r>
      <w:r w:rsidRPr="00FB4D51">
        <w:rPr>
          <w:bCs/>
          <w:iCs/>
          <w:lang w:eastAsia="en-US"/>
        </w:rPr>
        <w:t>:</w:t>
      </w:r>
      <w:bookmarkEnd w:id="2"/>
    </w:p>
    <w:p w14:paraId="691E5DD5" w14:textId="77777777" w:rsidR="00B72F13" w:rsidRPr="00FB4D51" w:rsidRDefault="00B72F13" w:rsidP="00B72F13">
      <w:pPr>
        <w:widowControl/>
        <w:shd w:val="clear" w:color="auto" w:fill="FFFFFF"/>
        <w:ind w:right="10" w:firstLine="708"/>
        <w:rPr>
          <w:rFonts w:eastAsia="Calibri"/>
          <w:lang w:eastAsia="en-US"/>
        </w:rPr>
      </w:pPr>
      <w:r w:rsidRPr="00FB4D51">
        <w:rPr>
          <w:rFonts w:eastAsia="Calibri"/>
          <w:spacing w:val="-5"/>
          <w:lang w:eastAsia="en-US"/>
        </w:rPr>
        <w:t xml:space="preserve"> Всего на </w:t>
      </w:r>
      <w:r w:rsidRPr="00FB4D51">
        <w:rPr>
          <w:rFonts w:eastAsia="Calibri"/>
          <w:spacing w:val="-1"/>
          <w:lang w:eastAsia="en-US"/>
        </w:rPr>
        <w:t>изучение программы отводится 108 часов, 3 зачетные единицы, включая лекции, самостоятельную работу, подготовку к экзамену и сдачу кандидатского экзамена.</w:t>
      </w:r>
      <w:r w:rsidRPr="00FB4D51">
        <w:rPr>
          <w:rFonts w:eastAsia="Calibri"/>
          <w:lang w:eastAsia="en-US"/>
        </w:rPr>
        <w:t xml:space="preserve"> В соответствии с учебным планом, занятия проводятся на втором году обучения (в соответствии с индивидуальным планом работы аспиранта).</w:t>
      </w:r>
    </w:p>
    <w:p w14:paraId="4D02A645" w14:textId="77777777" w:rsidR="00B72F13" w:rsidRDefault="00B72F13" w:rsidP="00B72F13">
      <w:pPr>
        <w:widowControl/>
        <w:spacing w:line="259" w:lineRule="auto"/>
        <w:ind w:firstLine="0"/>
        <w:outlineLvl w:val="1"/>
        <w:rPr>
          <w:rFonts w:eastAsia="Calibri"/>
          <w:lang w:eastAsia="en-US"/>
        </w:rPr>
      </w:pPr>
      <w:bookmarkStart w:id="3" w:name="_Toc110842640"/>
      <w:bookmarkStart w:id="4" w:name="_Toc135732998"/>
      <w:r w:rsidRPr="00FB4D51">
        <w:rPr>
          <w:rFonts w:eastAsia="Calibri"/>
          <w:lang w:eastAsia="en-US"/>
        </w:rPr>
        <w:t>Трудоемкость освоения дисциплины</w:t>
      </w:r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B72F13" w:rsidRPr="00A22ACC" w14:paraId="512E53EE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79B18280" w14:textId="77777777" w:rsidR="00B72F13" w:rsidRPr="00A22ACC" w:rsidRDefault="00B72F13" w:rsidP="00716E19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A22ACC">
              <w:rPr>
                <w:bCs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29E855BF" w14:textId="77777777" w:rsidR="00B72F13" w:rsidRPr="00A22ACC" w:rsidRDefault="00B72F13" w:rsidP="00716E19">
            <w:pPr>
              <w:tabs>
                <w:tab w:val="right" w:leader="underscore" w:pos="9639"/>
              </w:tabs>
              <w:spacing w:line="23" w:lineRule="atLeast"/>
              <w:ind w:firstLine="28"/>
              <w:jc w:val="center"/>
              <w:rPr>
                <w:bCs/>
              </w:rPr>
            </w:pPr>
            <w:r w:rsidRPr="00A22ACC">
              <w:rPr>
                <w:bCs/>
              </w:rPr>
              <w:t>Всего часов/З.Е.</w:t>
            </w:r>
          </w:p>
        </w:tc>
      </w:tr>
      <w:tr w:rsidR="00B72F13" w:rsidRPr="00A22ACC" w14:paraId="2355FDC7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7956BF9A" w14:textId="77777777" w:rsidR="00B72F13" w:rsidRPr="008747F2" w:rsidRDefault="00B72F13" w:rsidP="00716E19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8747F2"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1001779A" w14:textId="77777777" w:rsidR="00B72F13" w:rsidRPr="00B009DD" w:rsidRDefault="00B72F13" w:rsidP="00716E19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B72F13" w:rsidRPr="00A22ACC" w14:paraId="1D1193FF" w14:textId="77777777" w:rsidTr="00716E19">
        <w:trPr>
          <w:trHeight w:val="340"/>
        </w:trPr>
        <w:tc>
          <w:tcPr>
            <w:tcW w:w="3942" w:type="pct"/>
          </w:tcPr>
          <w:p w14:paraId="34F582ED" w14:textId="77777777" w:rsidR="00B72F13" w:rsidRPr="00A22ACC" w:rsidRDefault="00B72F13" w:rsidP="00716E19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A22ACC">
              <w:rPr>
                <w:bCs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49AC8A73" w14:textId="77777777" w:rsidR="00B72F13" w:rsidRDefault="00B72F13" w:rsidP="00716E19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  <w:p w14:paraId="7B483B22" w14:textId="77777777" w:rsidR="00B72F13" w:rsidRPr="00825DDE" w:rsidRDefault="00B72F13" w:rsidP="00716E19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B72F13" w:rsidRPr="00825DDE" w14:paraId="0D383CED" w14:textId="77777777" w:rsidTr="00716E19">
        <w:trPr>
          <w:trHeight w:val="340"/>
        </w:trPr>
        <w:tc>
          <w:tcPr>
            <w:tcW w:w="3942" w:type="pct"/>
          </w:tcPr>
          <w:p w14:paraId="46674EDD" w14:textId="77777777" w:rsidR="00B72F13" w:rsidRPr="008747F2" w:rsidRDefault="00B72F13" w:rsidP="00716E19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8747F2">
              <w:rPr>
                <w:bCs/>
              </w:rPr>
              <w:t xml:space="preserve">    </w:t>
            </w:r>
            <w:r>
              <w:rPr>
                <w:bCs/>
              </w:rPr>
              <w:t xml:space="preserve">          </w:t>
            </w:r>
            <w:r w:rsidRPr="008747F2">
              <w:rPr>
                <w:bCs/>
              </w:rPr>
              <w:t>практические (семинарские)</w:t>
            </w:r>
            <w:r>
              <w:rPr>
                <w:bCs/>
              </w:rPr>
              <w:t xml:space="preserve"> занятия</w:t>
            </w:r>
          </w:p>
        </w:tc>
        <w:tc>
          <w:tcPr>
            <w:tcW w:w="1058" w:type="pct"/>
            <w:vMerge/>
          </w:tcPr>
          <w:p w14:paraId="04495B17" w14:textId="77777777" w:rsidR="00B72F13" w:rsidRPr="00825DDE" w:rsidRDefault="00B72F13" w:rsidP="00716E19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B72F13" w:rsidRPr="00A22ACC" w14:paraId="6D4D81A8" w14:textId="77777777" w:rsidTr="00716E19">
        <w:trPr>
          <w:trHeight w:val="340"/>
        </w:trPr>
        <w:tc>
          <w:tcPr>
            <w:tcW w:w="3942" w:type="pct"/>
          </w:tcPr>
          <w:p w14:paraId="41861315" w14:textId="77777777" w:rsidR="00B72F13" w:rsidRPr="008747F2" w:rsidRDefault="00B72F13" w:rsidP="00716E19">
            <w:pPr>
              <w:tabs>
                <w:tab w:val="right" w:leader="underscore" w:pos="9639"/>
              </w:tabs>
              <w:spacing w:line="23" w:lineRule="atLeast"/>
              <w:ind w:left="-113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8747F2">
              <w:rPr>
                <w:bCs/>
              </w:rPr>
              <w:t>Самостоятельная работа обучаю</w:t>
            </w:r>
            <w:r>
              <w:rPr>
                <w:bCs/>
              </w:rPr>
              <w:t>щихся</w:t>
            </w:r>
          </w:p>
        </w:tc>
        <w:tc>
          <w:tcPr>
            <w:tcW w:w="1058" w:type="pct"/>
          </w:tcPr>
          <w:p w14:paraId="4F96F54E" w14:textId="77777777" w:rsidR="00B72F13" w:rsidRPr="00B009DD" w:rsidRDefault="00B72F13" w:rsidP="00716E19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B72F13" w:rsidRPr="00A22ACC" w14:paraId="3CAA3199" w14:textId="77777777" w:rsidTr="00716E19">
        <w:trPr>
          <w:trHeight w:val="340"/>
        </w:trPr>
        <w:tc>
          <w:tcPr>
            <w:tcW w:w="3942" w:type="pct"/>
          </w:tcPr>
          <w:p w14:paraId="5173FF71" w14:textId="77777777" w:rsidR="00B72F13" w:rsidRPr="00A22ACC" w:rsidRDefault="00B72F13" w:rsidP="00716E19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A22ACC">
              <w:rPr>
                <w:bCs/>
              </w:rPr>
              <w:t>Общая трудоемкость</w:t>
            </w:r>
          </w:p>
        </w:tc>
        <w:tc>
          <w:tcPr>
            <w:tcW w:w="1058" w:type="pct"/>
          </w:tcPr>
          <w:p w14:paraId="6A1B842A" w14:textId="77777777" w:rsidR="00B72F13" w:rsidRPr="00B009DD" w:rsidRDefault="00B72F13" w:rsidP="00716E19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14:paraId="683D9B76" w14:textId="77777777" w:rsidR="00B72F13" w:rsidRPr="00FB4D51" w:rsidRDefault="00B72F13" w:rsidP="00B72F13">
      <w:pPr>
        <w:widowControl/>
        <w:spacing w:after="160" w:line="259" w:lineRule="auto"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1E81F8C0" w14:textId="77777777" w:rsidR="00B72F13" w:rsidRPr="00FB4D51" w:rsidRDefault="00B72F13" w:rsidP="00B72F13">
      <w:pPr>
        <w:widowControl/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B4D51">
        <w:rPr>
          <w:rFonts w:eastAsia="Calibri"/>
          <w:bCs/>
          <w:color w:val="000000"/>
        </w:rPr>
        <w:t xml:space="preserve">4. Оценка качества освоения </w:t>
      </w:r>
      <w:r w:rsidRPr="00FB4D51">
        <w:rPr>
          <w:rFonts w:eastAsia="Calibri"/>
          <w:color w:val="000000"/>
        </w:rPr>
        <w:t xml:space="preserve">аспирантами </w:t>
      </w:r>
      <w:r w:rsidRPr="00FB4D51">
        <w:rPr>
          <w:rFonts w:eastAsia="Calibri"/>
          <w:bCs/>
          <w:color w:val="000000"/>
        </w:rPr>
        <w:t xml:space="preserve">дисциплины включает: </w:t>
      </w:r>
    </w:p>
    <w:p w14:paraId="7B30B364" w14:textId="77777777" w:rsidR="00B72F13" w:rsidRPr="00FB4D51" w:rsidRDefault="00B72F13" w:rsidP="00B72F13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color w:val="000000"/>
        </w:rPr>
      </w:pPr>
      <w:r w:rsidRPr="00FB4D51">
        <w:rPr>
          <w:rFonts w:eastAsia="Calibri"/>
          <w:color w:val="000000"/>
        </w:rPr>
        <w:t xml:space="preserve">- текущий контроль успеваемости; </w:t>
      </w:r>
    </w:p>
    <w:p w14:paraId="165EF4C6" w14:textId="77777777" w:rsidR="00B72F13" w:rsidRPr="00FB4D51" w:rsidRDefault="00B72F13" w:rsidP="00B72F13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промежуточную аттестацию </w:t>
      </w:r>
      <w:r w:rsidRPr="00FB4D51">
        <w:rPr>
          <w:rFonts w:eastAsia="Calibri"/>
          <w:color w:val="000000"/>
        </w:rPr>
        <w:t>– кандидатский экзамен</w:t>
      </w:r>
      <w:r>
        <w:rPr>
          <w:rFonts w:eastAsia="Calibri"/>
          <w:color w:val="000000"/>
        </w:rPr>
        <w:t>.</w:t>
      </w:r>
    </w:p>
    <w:p w14:paraId="53E103B4" w14:textId="77777777" w:rsidR="00B72F13" w:rsidRPr="00FB4D51" w:rsidRDefault="00B72F13" w:rsidP="00B72F13">
      <w:pPr>
        <w:keepNext/>
        <w:widowControl/>
        <w:shd w:val="clear" w:color="auto" w:fill="FFFFFF"/>
        <w:autoSpaceDE w:val="0"/>
        <w:autoSpaceDN w:val="0"/>
        <w:adjustRightInd w:val="0"/>
        <w:ind w:firstLine="0"/>
        <w:jc w:val="left"/>
        <w:outlineLvl w:val="1"/>
        <w:rPr>
          <w:rFonts w:eastAsia="Calibri"/>
          <w:color w:val="000000"/>
          <w:sz w:val="22"/>
          <w:szCs w:val="22"/>
          <w:lang w:eastAsia="en-US"/>
        </w:rPr>
      </w:pPr>
      <w:bookmarkStart w:id="5" w:name="_Toc110842657"/>
    </w:p>
    <w:p w14:paraId="7A57FDEF" w14:textId="77777777" w:rsidR="00B72F13" w:rsidRPr="00453098" w:rsidRDefault="00B72F13" w:rsidP="00B72F13">
      <w:pPr>
        <w:keepNext/>
        <w:widowControl/>
        <w:shd w:val="clear" w:color="auto" w:fill="FFFFFF"/>
        <w:autoSpaceDE w:val="0"/>
        <w:autoSpaceDN w:val="0"/>
        <w:adjustRightInd w:val="0"/>
        <w:ind w:firstLine="709"/>
        <w:jc w:val="left"/>
        <w:outlineLvl w:val="1"/>
        <w:rPr>
          <w:rFonts w:eastAsia="Calibri"/>
          <w:color w:val="000000"/>
          <w:lang w:eastAsia="en-US"/>
        </w:rPr>
      </w:pPr>
      <w:bookmarkStart w:id="6" w:name="_Toc135732999"/>
      <w:r w:rsidRPr="00FB4D51">
        <w:rPr>
          <w:rFonts w:eastAsia="Calibri"/>
          <w:color w:val="000000"/>
          <w:sz w:val="22"/>
          <w:szCs w:val="22"/>
          <w:lang w:eastAsia="en-US"/>
        </w:rPr>
        <w:t>5</w:t>
      </w:r>
      <w:r w:rsidRPr="00453098">
        <w:rPr>
          <w:rFonts w:eastAsia="Calibri"/>
          <w:color w:val="000000"/>
          <w:lang w:eastAsia="en-US"/>
        </w:rPr>
        <w:t>. Материально-техническое обеспечение</w:t>
      </w:r>
      <w:bookmarkEnd w:id="5"/>
      <w:r>
        <w:rPr>
          <w:rFonts w:eastAsia="Calibri"/>
          <w:color w:val="000000"/>
          <w:lang w:eastAsia="en-US"/>
        </w:rPr>
        <w:t xml:space="preserve"> программы:</w:t>
      </w:r>
      <w:bookmarkEnd w:id="6"/>
    </w:p>
    <w:p w14:paraId="1CB5A918" w14:textId="77777777" w:rsidR="00B72F13" w:rsidRPr="00453098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453098">
        <w:rPr>
          <w:rFonts w:eastAsia="Calibri"/>
          <w:color w:val="000000"/>
        </w:rPr>
        <w:t xml:space="preserve">конференц-зал </w:t>
      </w:r>
      <w:r w:rsidRPr="00453098">
        <w:rPr>
          <w:rFonts w:eastAsia="Calibri"/>
          <w:color w:val="000000"/>
          <w:lang w:eastAsia="en-US"/>
        </w:rPr>
        <w:t>корпуса №1</w:t>
      </w:r>
      <w:r>
        <w:rPr>
          <w:rFonts w:eastAsia="Calibri"/>
          <w:color w:val="000000"/>
          <w:lang w:eastAsia="en-US"/>
        </w:rPr>
        <w:t xml:space="preserve"> ФБУН</w:t>
      </w:r>
      <w:r w:rsidRPr="00453098">
        <w:rPr>
          <w:rFonts w:eastAsia="Calibri"/>
          <w:color w:val="000000"/>
          <w:lang w:eastAsia="en-US"/>
        </w:rPr>
        <w:t xml:space="preserve"> ГНЦ ВБ «Вектор» Роспотребнадзора</w:t>
      </w:r>
      <w:r w:rsidRPr="00453098">
        <w:rPr>
          <w:rFonts w:eastAsia="Calibri"/>
          <w:color w:val="000000"/>
        </w:rPr>
        <w:t>, оснащенный презентационной техникой;</w:t>
      </w:r>
    </w:p>
    <w:p w14:paraId="0024CD86" w14:textId="77777777" w:rsidR="00B72F13" w:rsidRPr="00453098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453098">
        <w:rPr>
          <w:rFonts w:eastAsia="Calibri"/>
          <w:color w:val="000000"/>
        </w:rPr>
        <w:t>средства мультимедиа: проектор, экран, компьютер/ноутбук;</w:t>
      </w:r>
    </w:p>
    <w:p w14:paraId="1EED2BF4" w14:textId="77777777" w:rsidR="00B72F13" w:rsidRPr="00453098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- </w:t>
      </w:r>
      <w:r w:rsidRPr="00453098">
        <w:rPr>
          <w:rFonts w:eastAsia="Calibri"/>
          <w:color w:val="000000"/>
        </w:rPr>
        <w:t>доска учебная маркерная;</w:t>
      </w:r>
    </w:p>
    <w:p w14:paraId="0BBBF1CF" w14:textId="77777777" w:rsidR="00B72F13" w:rsidRPr="00453098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iCs/>
          <w:lang w:eastAsia="en-US"/>
        </w:rPr>
      </w:pPr>
      <w:r>
        <w:rPr>
          <w:rFonts w:eastAsia="Calibri"/>
          <w:color w:val="000000"/>
        </w:rPr>
        <w:t xml:space="preserve">- </w:t>
      </w:r>
      <w:r w:rsidRPr="00453098">
        <w:rPr>
          <w:rFonts w:eastAsia="Calibri"/>
          <w:color w:val="000000"/>
        </w:rPr>
        <w:t>рабочее место аспиранта с выходом в Интернет</w:t>
      </w:r>
    </w:p>
    <w:p w14:paraId="44383C9C" w14:textId="77777777" w:rsidR="00B72F13" w:rsidRPr="00453098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</w:rPr>
        <w:t xml:space="preserve">- </w:t>
      </w:r>
      <w:r w:rsidRPr="00453098">
        <w:rPr>
          <w:rFonts w:eastAsia="Calibri"/>
          <w:color w:val="000000"/>
          <w:lang w:eastAsia="en-US"/>
        </w:rPr>
        <w:t xml:space="preserve">операционная система </w:t>
      </w:r>
      <w:r w:rsidRPr="00453098">
        <w:rPr>
          <w:rFonts w:eastAsia="Calibri"/>
          <w:color w:val="000000"/>
          <w:lang w:val="en-US" w:eastAsia="en-US"/>
        </w:rPr>
        <w:t>Microsoft</w:t>
      </w:r>
      <w:r w:rsidRPr="00453098">
        <w:rPr>
          <w:rFonts w:eastAsia="Calibri"/>
          <w:color w:val="000000"/>
          <w:lang w:eastAsia="en-US"/>
        </w:rPr>
        <w:t xml:space="preserve"> </w:t>
      </w:r>
      <w:r w:rsidRPr="00453098">
        <w:rPr>
          <w:rFonts w:eastAsia="Calibri"/>
          <w:color w:val="000000"/>
          <w:lang w:val="en-US" w:eastAsia="en-US"/>
        </w:rPr>
        <w:t>Windows</w:t>
      </w:r>
      <w:r w:rsidRPr="00453098">
        <w:rPr>
          <w:rFonts w:eastAsia="Calibri"/>
          <w:color w:val="000000"/>
          <w:lang w:eastAsia="en-US"/>
        </w:rPr>
        <w:t>;</w:t>
      </w:r>
    </w:p>
    <w:p w14:paraId="3C79FF2B" w14:textId="77777777" w:rsidR="00B72F13" w:rsidRPr="00453098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453098">
        <w:rPr>
          <w:rFonts w:eastAsia="Calibri"/>
          <w:color w:val="000000"/>
          <w:lang w:eastAsia="en-US"/>
        </w:rPr>
        <w:t xml:space="preserve">офисная программа </w:t>
      </w:r>
      <w:proofErr w:type="spellStart"/>
      <w:r w:rsidRPr="00453098">
        <w:rPr>
          <w:rFonts w:eastAsia="Calibri"/>
          <w:color w:val="000000"/>
          <w:lang w:eastAsia="en-US"/>
        </w:rPr>
        <w:t>Microsoft</w:t>
      </w:r>
      <w:proofErr w:type="spellEnd"/>
      <w:r w:rsidRPr="00453098">
        <w:rPr>
          <w:rFonts w:eastAsia="Calibri"/>
          <w:color w:val="000000"/>
          <w:lang w:eastAsia="en-US"/>
        </w:rPr>
        <w:t xml:space="preserve"> </w:t>
      </w:r>
      <w:proofErr w:type="spellStart"/>
      <w:r w:rsidRPr="00453098">
        <w:rPr>
          <w:rFonts w:eastAsia="Calibri"/>
          <w:color w:val="000000"/>
          <w:lang w:eastAsia="en-US"/>
        </w:rPr>
        <w:t>Office</w:t>
      </w:r>
      <w:proofErr w:type="spellEnd"/>
      <w:r w:rsidRPr="00453098">
        <w:rPr>
          <w:rFonts w:eastAsia="Calibri"/>
          <w:color w:val="000000"/>
          <w:lang w:eastAsia="en-US"/>
        </w:rPr>
        <w:t>;</w:t>
      </w:r>
    </w:p>
    <w:p w14:paraId="2F3EEDF0" w14:textId="77777777" w:rsidR="00B72F13" w:rsidRPr="00453098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453098">
        <w:rPr>
          <w:rFonts w:eastAsia="Calibri"/>
          <w:color w:val="000000"/>
          <w:lang w:eastAsia="en-US"/>
        </w:rPr>
        <w:t xml:space="preserve">программный комплекс </w:t>
      </w:r>
      <w:proofErr w:type="spellStart"/>
      <w:r w:rsidRPr="00453098">
        <w:rPr>
          <w:rFonts w:eastAsia="Calibri"/>
          <w:color w:val="000000"/>
          <w:lang w:eastAsia="en-US"/>
        </w:rPr>
        <w:t>Unipro</w:t>
      </w:r>
      <w:proofErr w:type="spellEnd"/>
      <w:r w:rsidRPr="00453098">
        <w:rPr>
          <w:rFonts w:eastAsia="Calibri"/>
          <w:color w:val="000000"/>
          <w:lang w:eastAsia="en-US"/>
        </w:rPr>
        <w:t xml:space="preserve"> UGENE</w:t>
      </w:r>
      <w:r w:rsidRPr="004B092B">
        <w:rPr>
          <w:rFonts w:eastAsia="Calibri"/>
          <w:color w:val="000000"/>
          <w:lang w:eastAsia="en-US"/>
        </w:rPr>
        <w:t>;</w:t>
      </w:r>
    </w:p>
    <w:p w14:paraId="1C3AD772" w14:textId="77777777" w:rsidR="00B72F13" w:rsidRPr="00453098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453098">
        <w:rPr>
          <w:rFonts w:eastAsia="Calibri"/>
          <w:color w:val="000000"/>
          <w:lang w:eastAsia="en-US"/>
        </w:rPr>
        <w:t>электронные презентации лекций</w:t>
      </w:r>
      <w:r>
        <w:rPr>
          <w:rFonts w:eastAsia="Calibri"/>
          <w:color w:val="000000"/>
          <w:lang w:eastAsia="en-US"/>
        </w:rPr>
        <w:t>;</w:t>
      </w:r>
    </w:p>
    <w:p w14:paraId="1868004A" w14:textId="77777777" w:rsidR="00B72F13" w:rsidRPr="00453098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453098">
        <w:rPr>
          <w:rFonts w:eastAsia="Calibri"/>
          <w:color w:val="000000"/>
          <w:lang w:eastAsia="en-US"/>
        </w:rPr>
        <w:t xml:space="preserve">платформа </w:t>
      </w:r>
      <w:proofErr w:type="spellStart"/>
      <w:r w:rsidRPr="00453098">
        <w:rPr>
          <w:rFonts w:eastAsia="Calibri"/>
          <w:color w:val="000000"/>
          <w:lang w:val="en-US" w:eastAsia="en-US"/>
        </w:rPr>
        <w:t>WeStudy</w:t>
      </w:r>
      <w:proofErr w:type="spellEnd"/>
      <w:r w:rsidRPr="00453098">
        <w:rPr>
          <w:rFonts w:eastAsia="Calibri"/>
          <w:color w:val="000000"/>
          <w:lang w:eastAsia="en-US"/>
        </w:rPr>
        <w:t xml:space="preserve"> (лицензионный договор №С-9310)</w:t>
      </w:r>
      <w:r>
        <w:rPr>
          <w:rFonts w:eastAsia="Calibri"/>
          <w:color w:val="000000"/>
          <w:lang w:eastAsia="en-US"/>
        </w:rPr>
        <w:t>;</w:t>
      </w:r>
    </w:p>
    <w:p w14:paraId="68DFE27C" w14:textId="77777777" w:rsidR="00B72F13" w:rsidRPr="004B092B" w:rsidRDefault="00B72F13" w:rsidP="00B72F13">
      <w:pPr>
        <w:widowControl/>
        <w:spacing w:after="160" w:line="276" w:lineRule="auto"/>
        <w:ind w:firstLine="0"/>
        <w:contextualSpacing/>
        <w:jc w:val="left"/>
        <w:rPr>
          <w:rFonts w:eastAsia="Calibri"/>
          <w:iCs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453098">
        <w:rPr>
          <w:rFonts w:eastAsia="Calibri"/>
          <w:color w:val="000000"/>
          <w:lang w:eastAsia="en-US"/>
        </w:rPr>
        <w:t>платформа «</w:t>
      </w:r>
      <w:proofErr w:type="spellStart"/>
      <w:r w:rsidRPr="00453098">
        <w:rPr>
          <w:rFonts w:eastAsia="Calibri"/>
          <w:color w:val="000000"/>
          <w:lang w:eastAsia="en-US"/>
        </w:rPr>
        <w:t>Вебинар.ру</w:t>
      </w:r>
      <w:proofErr w:type="spellEnd"/>
      <w:r w:rsidRPr="00453098">
        <w:rPr>
          <w:rFonts w:eastAsia="Calibri"/>
          <w:color w:val="000000"/>
          <w:lang w:eastAsia="en-US"/>
        </w:rPr>
        <w:t>»</w:t>
      </w:r>
      <w:r>
        <w:rPr>
          <w:rFonts w:eastAsia="Calibri"/>
          <w:color w:val="000000"/>
          <w:lang w:eastAsia="en-US"/>
        </w:rPr>
        <w:t>;</w:t>
      </w:r>
    </w:p>
    <w:p w14:paraId="70009373" w14:textId="77777777" w:rsidR="00B72F13" w:rsidRDefault="00B72F13" w:rsidP="00B72F13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- </w:t>
      </w:r>
      <w:r w:rsidRPr="00FB4D51">
        <w:rPr>
          <w:rFonts w:eastAsia="Calibri"/>
          <w:bCs/>
          <w:color w:val="000000"/>
        </w:rPr>
        <w:t>экспериментальный комплекс (лаборатории) с работающими моделями и стендами, обеспечивающий исследование микробиологических и биотехнологических процессов</w:t>
      </w:r>
      <w:r>
        <w:rPr>
          <w:rFonts w:eastAsia="Calibri"/>
          <w:bCs/>
          <w:color w:val="000000"/>
        </w:rPr>
        <w:t>.</w:t>
      </w:r>
    </w:p>
    <w:p w14:paraId="61258BE6" w14:textId="77777777" w:rsidR="00B72F13" w:rsidRDefault="00B72F13" w:rsidP="00B72F13">
      <w:pPr>
        <w:widowControl/>
        <w:ind w:firstLine="0"/>
        <w:jc w:val="center"/>
      </w:pPr>
    </w:p>
    <w:p w14:paraId="6090CCB9" w14:textId="77777777" w:rsidR="00734C53" w:rsidRDefault="00734C53">
      <w:bookmarkStart w:id="7" w:name="_GoBack"/>
      <w:bookmarkEnd w:id="7"/>
    </w:p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7D27"/>
    <w:multiLevelType w:val="multilevel"/>
    <w:tmpl w:val="ADB45E70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1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0"/>
        </w:tabs>
        <w:ind w:left="680" w:firstLine="17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00"/>
        </w:tabs>
        <w:ind w:left="1020" w:firstLine="17"/>
      </w:pPr>
      <w:rPr>
        <w:rFonts w:ascii="Wingdings" w:hAnsi="Wingdings" w:hint="default"/>
        <w:sz w:val="20"/>
      </w:rPr>
    </w:lvl>
    <w:lvl w:ilvl="3">
      <w:start w:val="1"/>
      <w:numFmt w:val="decimal"/>
      <w:suff w:val="space"/>
      <w:lvlText w:val="%4."/>
      <w:lvlJc w:val="left"/>
      <w:pPr>
        <w:ind w:left="1360" w:firstLine="17"/>
      </w:pPr>
      <w:rPr>
        <w:rFonts w:hint="default"/>
      </w:rPr>
    </w:lvl>
    <w:lvl w:ilvl="4">
      <w:start w:val="12"/>
      <w:numFmt w:val="decimal"/>
      <w:lvlText w:val="%5"/>
      <w:lvlJc w:val="left"/>
      <w:pPr>
        <w:tabs>
          <w:tab w:val="num" w:pos="2080"/>
        </w:tabs>
        <w:ind w:left="1700" w:firstLine="1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420"/>
        </w:tabs>
        <w:ind w:left="2040" w:firstLine="17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760"/>
        </w:tabs>
        <w:ind w:left="2380" w:firstLine="17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100"/>
        </w:tabs>
        <w:ind w:left="2720" w:firstLine="17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440"/>
        </w:tabs>
        <w:ind w:left="3060" w:firstLine="17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30"/>
    <w:rsid w:val="000A6E30"/>
    <w:rsid w:val="00734C53"/>
    <w:rsid w:val="00B7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2E71-ECDB-4449-A614-C50FA277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F1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2F13"/>
    <w:pPr>
      <w:keepNext/>
      <w:widowControl/>
      <w:shd w:val="clear" w:color="auto" w:fill="FFFFFF"/>
      <w:autoSpaceDE w:val="0"/>
      <w:autoSpaceDN w:val="0"/>
      <w:adjustRightInd w:val="0"/>
      <w:ind w:firstLine="0"/>
      <w:jc w:val="center"/>
      <w:outlineLvl w:val="1"/>
    </w:pPr>
    <w:rPr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2F13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2023-06-02T09:49:00Z</dcterms:created>
  <dcterms:modified xsi:type="dcterms:W3CDTF">2023-06-02T09:49:00Z</dcterms:modified>
</cp:coreProperties>
</file>